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D3822" w14:textId="77777777" w:rsidR="00824DA6" w:rsidRPr="00507EB0" w:rsidRDefault="00B73664" w:rsidP="00507EB0">
      <w:pPr>
        <w:pBdr>
          <w:top w:val="nil"/>
          <w:left w:val="nil"/>
          <w:bottom w:val="nil"/>
          <w:right w:val="nil"/>
          <w:between w:val="nil"/>
        </w:pBdr>
        <w:tabs>
          <w:tab w:val="center" w:pos="4536"/>
          <w:tab w:val="right" w:pos="9072"/>
        </w:tabs>
        <w:jc w:val="both"/>
        <w:rPr>
          <w:b/>
          <w:color w:val="0072B4"/>
          <w:sz w:val="40"/>
          <w:szCs w:val="40"/>
          <w:lang w:val="fr-FR"/>
        </w:rPr>
      </w:pPr>
      <w:r w:rsidRPr="00507EB0">
        <w:rPr>
          <w:b/>
          <w:color w:val="0072B4"/>
          <w:sz w:val="40"/>
          <w:szCs w:val="40"/>
          <w:lang w:val="fr-FR"/>
        </w:rPr>
        <w:t>La journée du magnétoscope : des câbles emmêlés à l'ère du streaming</w:t>
      </w:r>
    </w:p>
    <w:p w14:paraId="3A4F46BF" w14:textId="77777777" w:rsidR="00824DA6" w:rsidRPr="00507EB0" w:rsidRDefault="00824DA6" w:rsidP="00507EB0">
      <w:pPr>
        <w:pBdr>
          <w:top w:val="nil"/>
          <w:left w:val="nil"/>
          <w:bottom w:val="nil"/>
          <w:right w:val="nil"/>
          <w:between w:val="nil"/>
        </w:pBdr>
        <w:spacing w:after="360"/>
        <w:jc w:val="both"/>
        <w:rPr>
          <w:b/>
          <w:color w:val="43494B"/>
          <w:lang w:val="fr-FR"/>
        </w:rPr>
      </w:pPr>
    </w:p>
    <w:p w14:paraId="0E59D16D" w14:textId="77777777" w:rsidR="00824DA6" w:rsidRPr="00507EB0" w:rsidRDefault="00B73664" w:rsidP="00507EB0">
      <w:pPr>
        <w:pBdr>
          <w:top w:val="nil"/>
          <w:left w:val="nil"/>
          <w:bottom w:val="nil"/>
          <w:right w:val="nil"/>
          <w:between w:val="nil"/>
        </w:pBdr>
        <w:spacing w:after="360"/>
        <w:jc w:val="both"/>
        <w:rPr>
          <w:b/>
          <w:color w:val="43494B"/>
          <w:lang w:val="fr-FR"/>
        </w:rPr>
      </w:pPr>
      <w:r w:rsidRPr="00507EB0">
        <w:rPr>
          <w:b/>
          <w:color w:val="43494B"/>
          <w:lang w:val="fr-FR"/>
        </w:rPr>
        <w:t>Aix-la-Chapelle, Allemagne, 3 juin 2021 - La Journée du magnétoscope (7 juin) compte parmi les journées commémoratives les plus étranges et les plus passionnantes de l'année. Elle nous rappelle une technologie que beaucoup d'entre nous connaissent bien, alors que d'autres n'en ont jamais vu en action.</w:t>
      </w:r>
    </w:p>
    <w:p w14:paraId="26C3F361" w14:textId="77777777" w:rsidR="00824DA6" w:rsidRDefault="00B73664" w:rsidP="00507EB0">
      <w:pPr>
        <w:pBdr>
          <w:top w:val="nil"/>
          <w:left w:val="nil"/>
          <w:bottom w:val="nil"/>
          <w:right w:val="nil"/>
          <w:between w:val="nil"/>
        </w:pBdr>
        <w:jc w:val="both"/>
        <w:rPr>
          <w:b/>
          <w:color w:val="43494B"/>
          <w:lang w:val="fr-FR"/>
        </w:rPr>
      </w:pPr>
      <w:r w:rsidRPr="00507EB0">
        <w:rPr>
          <w:b/>
          <w:color w:val="43494B"/>
          <w:lang w:val="fr-FR"/>
        </w:rPr>
        <w:t>Les sujets de ce communiqué de presse :</w:t>
      </w:r>
    </w:p>
    <w:p w14:paraId="465C8D3B" w14:textId="77777777" w:rsidR="00507EB0" w:rsidRPr="00507EB0" w:rsidRDefault="00507EB0" w:rsidP="00507EB0">
      <w:pPr>
        <w:pBdr>
          <w:top w:val="nil"/>
          <w:left w:val="nil"/>
          <w:bottom w:val="nil"/>
          <w:right w:val="nil"/>
          <w:between w:val="nil"/>
        </w:pBdr>
        <w:jc w:val="both"/>
        <w:rPr>
          <w:b/>
          <w:color w:val="43494B"/>
          <w:lang w:val="fr-FR"/>
        </w:rPr>
      </w:pPr>
    </w:p>
    <w:p w14:paraId="67A2E4BA" w14:textId="77777777" w:rsidR="00824DA6" w:rsidRPr="00507EB0" w:rsidRDefault="00B73664" w:rsidP="00507EB0">
      <w:pPr>
        <w:numPr>
          <w:ilvl w:val="0"/>
          <w:numId w:val="1"/>
        </w:numPr>
        <w:pBdr>
          <w:top w:val="nil"/>
          <w:left w:val="nil"/>
          <w:bottom w:val="nil"/>
          <w:right w:val="nil"/>
          <w:between w:val="nil"/>
        </w:pBdr>
        <w:jc w:val="both"/>
        <w:rPr>
          <w:lang w:val="fr-FR"/>
        </w:rPr>
      </w:pPr>
      <w:r w:rsidRPr="00507EB0">
        <w:rPr>
          <w:b/>
          <w:color w:val="43494B"/>
          <w:lang w:val="fr-FR"/>
        </w:rPr>
        <w:t>Il était une fois la VHS</w:t>
      </w:r>
    </w:p>
    <w:p w14:paraId="6F2D9AAB" w14:textId="77777777" w:rsidR="00824DA6" w:rsidRPr="00507EB0" w:rsidRDefault="00B73664" w:rsidP="00507EB0">
      <w:pPr>
        <w:numPr>
          <w:ilvl w:val="0"/>
          <w:numId w:val="1"/>
        </w:numPr>
        <w:pBdr>
          <w:top w:val="nil"/>
          <w:left w:val="nil"/>
          <w:bottom w:val="nil"/>
          <w:right w:val="nil"/>
          <w:between w:val="nil"/>
        </w:pBdr>
        <w:jc w:val="both"/>
        <w:rPr>
          <w:lang w:val="fr-FR"/>
        </w:rPr>
      </w:pPr>
      <w:r w:rsidRPr="00507EB0">
        <w:rPr>
          <w:b/>
          <w:color w:val="43494B"/>
          <w:lang w:val="fr-FR"/>
        </w:rPr>
        <w:t xml:space="preserve">Fin de la production </w:t>
      </w:r>
      <w:r w:rsidR="009779B0">
        <w:rPr>
          <w:b/>
          <w:color w:val="43494B"/>
          <w:lang w:val="fr-FR"/>
        </w:rPr>
        <w:t xml:space="preserve">de VHS </w:t>
      </w:r>
      <w:r w:rsidRPr="00507EB0">
        <w:rPr>
          <w:b/>
          <w:color w:val="43494B"/>
          <w:lang w:val="fr-FR"/>
        </w:rPr>
        <w:t xml:space="preserve">et </w:t>
      </w:r>
      <w:r w:rsidR="009779B0">
        <w:rPr>
          <w:b/>
          <w:color w:val="43494B"/>
          <w:lang w:val="fr-FR"/>
        </w:rPr>
        <w:t xml:space="preserve">arrivée du </w:t>
      </w:r>
      <w:r w:rsidRPr="00507EB0">
        <w:rPr>
          <w:b/>
          <w:color w:val="43494B"/>
          <w:lang w:val="fr-FR"/>
        </w:rPr>
        <w:t>disque</w:t>
      </w:r>
    </w:p>
    <w:p w14:paraId="43938FED" w14:textId="77777777" w:rsidR="00824DA6" w:rsidRDefault="00B73664" w:rsidP="00507EB0">
      <w:pPr>
        <w:numPr>
          <w:ilvl w:val="0"/>
          <w:numId w:val="1"/>
        </w:numPr>
        <w:pBdr>
          <w:top w:val="nil"/>
          <w:left w:val="nil"/>
          <w:bottom w:val="nil"/>
          <w:right w:val="nil"/>
          <w:between w:val="nil"/>
        </w:pBdr>
        <w:jc w:val="both"/>
      </w:pPr>
      <w:proofErr w:type="spellStart"/>
      <w:r>
        <w:rPr>
          <w:b/>
          <w:color w:val="43494B"/>
        </w:rPr>
        <w:t>L'avenir</w:t>
      </w:r>
      <w:proofErr w:type="spellEnd"/>
      <w:r>
        <w:rPr>
          <w:b/>
          <w:color w:val="43494B"/>
        </w:rPr>
        <w:t xml:space="preserve"> du streaming</w:t>
      </w:r>
    </w:p>
    <w:p w14:paraId="0F05500A" w14:textId="77777777" w:rsidR="00824DA6" w:rsidRPr="00507EB0" w:rsidRDefault="00B73664" w:rsidP="00507EB0">
      <w:pPr>
        <w:numPr>
          <w:ilvl w:val="0"/>
          <w:numId w:val="1"/>
        </w:numPr>
        <w:pBdr>
          <w:top w:val="nil"/>
          <w:left w:val="nil"/>
          <w:bottom w:val="nil"/>
          <w:right w:val="nil"/>
          <w:between w:val="nil"/>
        </w:pBdr>
        <w:spacing w:after="360"/>
        <w:jc w:val="both"/>
        <w:rPr>
          <w:lang w:val="fr-FR"/>
        </w:rPr>
      </w:pPr>
      <w:r w:rsidRPr="00507EB0">
        <w:rPr>
          <w:b/>
          <w:color w:val="43494B"/>
          <w:lang w:val="fr-FR"/>
        </w:rPr>
        <w:t xml:space="preserve">Un réseau puissant pour </w:t>
      </w:r>
      <w:r w:rsidR="005E6657">
        <w:rPr>
          <w:b/>
          <w:color w:val="43494B"/>
          <w:lang w:val="fr-FR"/>
        </w:rPr>
        <w:t>le meilleur du divertissement</w:t>
      </w:r>
    </w:p>
    <w:p w14:paraId="59DC5A69" w14:textId="77777777" w:rsidR="00824DA6" w:rsidRPr="00507EB0" w:rsidRDefault="00B73664" w:rsidP="00507EB0">
      <w:pPr>
        <w:pBdr>
          <w:top w:val="nil"/>
          <w:left w:val="nil"/>
          <w:bottom w:val="nil"/>
          <w:right w:val="nil"/>
          <w:between w:val="nil"/>
        </w:pBdr>
        <w:spacing w:before="360" w:after="120"/>
        <w:jc w:val="both"/>
        <w:rPr>
          <w:b/>
          <w:color w:val="434A4F"/>
          <w:sz w:val="28"/>
          <w:szCs w:val="28"/>
          <w:lang w:val="fr-FR"/>
        </w:rPr>
      </w:pPr>
      <w:r w:rsidRPr="00507EB0">
        <w:rPr>
          <w:b/>
          <w:color w:val="434A4F"/>
          <w:sz w:val="28"/>
          <w:szCs w:val="28"/>
          <w:lang w:val="fr-FR"/>
        </w:rPr>
        <w:t>Il était une fois la VHS</w:t>
      </w:r>
    </w:p>
    <w:p w14:paraId="7585529F" w14:textId="77777777" w:rsidR="00824DA6" w:rsidRPr="00507EB0" w:rsidRDefault="00B73664" w:rsidP="00507EB0">
      <w:pPr>
        <w:pBdr>
          <w:top w:val="nil"/>
          <w:left w:val="nil"/>
          <w:bottom w:val="nil"/>
          <w:right w:val="nil"/>
          <w:between w:val="nil"/>
        </w:pBdr>
        <w:jc w:val="both"/>
        <w:rPr>
          <w:color w:val="43494B"/>
          <w:lang w:val="fr-FR"/>
        </w:rPr>
      </w:pPr>
      <w:r w:rsidRPr="00507EB0">
        <w:rPr>
          <w:color w:val="43494B"/>
          <w:lang w:val="fr-FR"/>
        </w:rPr>
        <w:t xml:space="preserve">Aujourd’hui, les soirées cinéma se résument souvent à parcourir le programme des services de streaming. Mais il n’y pas </w:t>
      </w:r>
      <w:proofErr w:type="spellStart"/>
      <w:r w:rsidRPr="00507EB0">
        <w:rPr>
          <w:color w:val="43494B"/>
          <w:lang w:val="fr-FR"/>
        </w:rPr>
        <w:t>pas</w:t>
      </w:r>
      <w:proofErr w:type="spellEnd"/>
      <w:r w:rsidRPr="00507EB0">
        <w:rPr>
          <w:color w:val="43494B"/>
          <w:lang w:val="fr-FR"/>
        </w:rPr>
        <w:t xml:space="preserve"> si longtemps, ce scénario aurait pu sembler très futuriste. Au lieu de cela, les gens se rendaient dans leur magasin de location de vidéos pour choisir un film à ramener chez eux. Ils l’inséraient dans leur magnétoscope en espérant que l’appareil ne mange pas la bande pour le dîner. Des câbles qui s’emmêlent, une qualité d’image qui se dégrade constamment et l’obligation de rembobiner la bande après</w:t>
      </w:r>
      <w:r w:rsidR="00507EB0">
        <w:rPr>
          <w:color w:val="43494B"/>
          <w:lang w:val="fr-FR"/>
        </w:rPr>
        <w:t xml:space="preserve"> lecture du film</w:t>
      </w:r>
      <w:r w:rsidRPr="00507EB0">
        <w:rPr>
          <w:color w:val="43494B"/>
          <w:lang w:val="fr-FR"/>
        </w:rPr>
        <w:t xml:space="preserve"> : avec du recul, la technologie VHS semble presque archaïque. Pourtant, à l’époque, elle a contribué à transformer le salon en un lieu plus agréable et a permis d’enregistrer des séries télévisées, sans oublier de louer les derniers blockbusters.  </w:t>
      </w:r>
    </w:p>
    <w:p w14:paraId="16BF8DDB" w14:textId="77777777" w:rsidR="00824DA6" w:rsidRPr="00507EB0" w:rsidRDefault="00824DA6" w:rsidP="00507EB0">
      <w:pPr>
        <w:pBdr>
          <w:top w:val="nil"/>
          <w:left w:val="nil"/>
          <w:bottom w:val="nil"/>
          <w:right w:val="nil"/>
          <w:between w:val="nil"/>
        </w:pBdr>
        <w:jc w:val="both"/>
        <w:rPr>
          <w:color w:val="43494B"/>
          <w:lang w:val="fr-FR"/>
        </w:rPr>
      </w:pPr>
    </w:p>
    <w:p w14:paraId="4DB1DA35" w14:textId="77777777" w:rsidR="00824DA6" w:rsidRPr="00507EB0" w:rsidRDefault="00B73664" w:rsidP="00507EB0">
      <w:pPr>
        <w:pBdr>
          <w:top w:val="nil"/>
          <w:left w:val="nil"/>
          <w:bottom w:val="nil"/>
          <w:right w:val="nil"/>
          <w:between w:val="nil"/>
        </w:pBdr>
        <w:jc w:val="both"/>
        <w:rPr>
          <w:color w:val="43494B"/>
          <w:lang w:val="fr-FR"/>
        </w:rPr>
      </w:pPr>
      <w:r w:rsidRPr="00507EB0">
        <w:rPr>
          <w:color w:val="43494B"/>
          <w:lang w:val="fr-FR"/>
        </w:rPr>
        <w:t>Il n'est donc pas étonnant que la technologie VHS, dès son lancement sur le marché dans les années 60, ait pris d'assaut le secteur mondial du divertissement à domicile. Mais au début, le magnétoscope a dû se battre pour devenir le format de cassette préféré. La technologie VHS (</w:t>
      </w:r>
      <w:proofErr w:type="spellStart"/>
      <w:r w:rsidRPr="00507EB0">
        <w:rPr>
          <w:color w:val="43494B"/>
          <w:lang w:val="fr-FR"/>
        </w:rPr>
        <w:t>Video</w:t>
      </w:r>
      <w:proofErr w:type="spellEnd"/>
      <w:r w:rsidRPr="00507EB0">
        <w:rPr>
          <w:color w:val="43494B"/>
          <w:lang w:val="fr-FR"/>
        </w:rPr>
        <w:t xml:space="preserve"> Home System), développée par JVC®, était confrontée à une forte concurrence sous la forme du </w:t>
      </w:r>
      <w:proofErr w:type="spellStart"/>
      <w:r w:rsidRPr="00507EB0">
        <w:rPr>
          <w:color w:val="43494B"/>
          <w:lang w:val="fr-FR"/>
        </w:rPr>
        <w:t>Betamax</w:t>
      </w:r>
      <w:proofErr w:type="spellEnd"/>
      <w:r w:rsidRPr="00507EB0">
        <w:rPr>
          <w:color w:val="43494B"/>
          <w:lang w:val="fr-FR"/>
        </w:rPr>
        <w:t xml:space="preserve"> de Sony®, qui offrait entre autres une meilleure qualité d'image. L'une des raisons pour laquelle le </w:t>
      </w:r>
      <w:proofErr w:type="spellStart"/>
      <w:r w:rsidRPr="00507EB0">
        <w:rPr>
          <w:color w:val="43494B"/>
          <w:lang w:val="fr-FR"/>
        </w:rPr>
        <w:t>Betamax</w:t>
      </w:r>
      <w:proofErr w:type="spellEnd"/>
      <w:r w:rsidRPr="00507EB0">
        <w:rPr>
          <w:color w:val="43494B"/>
          <w:lang w:val="fr-FR"/>
        </w:rPr>
        <w:t xml:space="preserve"> a eu du mal à s'imposer sur le marché de masse est que Sony, en tant que détenteur de licence, facturait des frais pour la production d'appareils d'enregistrement et de lecture compatibles.</w:t>
      </w:r>
    </w:p>
    <w:p w14:paraId="3B0D0051" w14:textId="77777777" w:rsidR="00824DA6" w:rsidRPr="00507EB0" w:rsidRDefault="00824DA6" w:rsidP="00507EB0">
      <w:pPr>
        <w:pBdr>
          <w:top w:val="nil"/>
          <w:left w:val="nil"/>
          <w:bottom w:val="nil"/>
          <w:right w:val="nil"/>
          <w:between w:val="nil"/>
        </w:pBdr>
        <w:jc w:val="both"/>
        <w:rPr>
          <w:color w:val="43494B"/>
          <w:lang w:val="fr-FR"/>
        </w:rPr>
      </w:pPr>
    </w:p>
    <w:p w14:paraId="7CD1EDD4" w14:textId="77777777" w:rsidR="00824DA6" w:rsidRPr="00507EB0" w:rsidRDefault="00B73664" w:rsidP="00507EB0">
      <w:pPr>
        <w:pBdr>
          <w:top w:val="nil"/>
          <w:left w:val="nil"/>
          <w:bottom w:val="nil"/>
          <w:right w:val="nil"/>
          <w:between w:val="nil"/>
        </w:pBdr>
        <w:jc w:val="both"/>
        <w:rPr>
          <w:color w:val="43494B"/>
          <w:lang w:val="fr-FR"/>
        </w:rPr>
      </w:pPr>
      <w:r w:rsidRPr="00507EB0">
        <w:rPr>
          <w:color w:val="43494B"/>
          <w:lang w:val="fr-FR"/>
        </w:rPr>
        <w:t>De ce fait, la VHS est devenue la technologie la plus populaire dans les foyers. C’est précisément pour cette raison que les studios de cinéma et les magasins de location de vidéos ont adapté leurs produits pour favoriser davantage cette technologie. Cela a alors permis à la norme VHS de connaître un succès fulgurant sur le marché de masse. Aujourd’hui encore, la période durant laquelle les systèmes de cassettes vidéo se sont disputés la pole position sur le marché est connue comme la première grande “guerre des formats”.</w:t>
      </w:r>
    </w:p>
    <w:p w14:paraId="1C9DC605" w14:textId="77777777" w:rsidR="00824DA6" w:rsidRPr="00507EB0" w:rsidRDefault="00B73664" w:rsidP="00507EB0">
      <w:pPr>
        <w:pBdr>
          <w:top w:val="nil"/>
          <w:left w:val="nil"/>
          <w:bottom w:val="nil"/>
          <w:right w:val="nil"/>
          <w:between w:val="nil"/>
        </w:pBdr>
        <w:spacing w:before="360" w:after="120"/>
        <w:jc w:val="both"/>
        <w:rPr>
          <w:b/>
          <w:color w:val="434A4F"/>
          <w:sz w:val="28"/>
          <w:szCs w:val="28"/>
          <w:lang w:val="fr-FR"/>
        </w:rPr>
      </w:pPr>
      <w:r w:rsidRPr="00507EB0">
        <w:rPr>
          <w:b/>
          <w:color w:val="434A4F"/>
          <w:sz w:val="28"/>
          <w:szCs w:val="28"/>
          <w:lang w:val="fr-FR"/>
        </w:rPr>
        <w:t xml:space="preserve">Fin de la production </w:t>
      </w:r>
      <w:r w:rsidR="009779B0">
        <w:rPr>
          <w:b/>
          <w:color w:val="434A4F"/>
          <w:sz w:val="28"/>
          <w:szCs w:val="28"/>
          <w:lang w:val="fr-FR"/>
        </w:rPr>
        <w:t xml:space="preserve">de VHS </w:t>
      </w:r>
      <w:r w:rsidRPr="00507EB0">
        <w:rPr>
          <w:b/>
          <w:color w:val="434A4F"/>
          <w:sz w:val="28"/>
          <w:szCs w:val="28"/>
          <w:lang w:val="fr-FR"/>
        </w:rPr>
        <w:t xml:space="preserve">et </w:t>
      </w:r>
      <w:r w:rsidR="009779B0">
        <w:rPr>
          <w:b/>
          <w:color w:val="434A4F"/>
          <w:sz w:val="28"/>
          <w:szCs w:val="28"/>
          <w:lang w:val="fr-FR"/>
        </w:rPr>
        <w:t>arrivée du</w:t>
      </w:r>
      <w:r w:rsidRPr="00507EB0">
        <w:rPr>
          <w:b/>
          <w:color w:val="434A4F"/>
          <w:sz w:val="28"/>
          <w:szCs w:val="28"/>
          <w:lang w:val="fr-FR"/>
        </w:rPr>
        <w:t xml:space="preserve"> disque</w:t>
      </w:r>
    </w:p>
    <w:p w14:paraId="6BC265C9" w14:textId="77777777" w:rsidR="00824DA6" w:rsidRPr="00507EB0" w:rsidRDefault="00B73664" w:rsidP="00507EB0">
      <w:pPr>
        <w:pBdr>
          <w:top w:val="nil"/>
          <w:left w:val="nil"/>
          <w:bottom w:val="nil"/>
          <w:right w:val="nil"/>
          <w:between w:val="nil"/>
        </w:pBdr>
        <w:jc w:val="both"/>
        <w:rPr>
          <w:color w:val="43494B"/>
          <w:lang w:val="fr-FR"/>
        </w:rPr>
      </w:pPr>
      <w:r w:rsidRPr="00507EB0">
        <w:rPr>
          <w:color w:val="43494B"/>
          <w:lang w:val="fr-FR"/>
        </w:rPr>
        <w:t xml:space="preserve">L'ère du magnétoscope a pris fin au début des années 2000, lorsque le flambeau a été transmis au lecteur de DVD. Les dernières cassettes VHS ont été produites en 2002. Les magnétoscopes ont tenu bon plus longtemps, des consommateurs voulaient toujours lire leur VHS préférées. Ce n'est qu'en 2016 que </w:t>
      </w:r>
      <w:proofErr w:type="spellStart"/>
      <w:r w:rsidRPr="00507EB0">
        <w:rPr>
          <w:color w:val="43494B"/>
          <w:lang w:val="fr-FR"/>
        </w:rPr>
        <w:t>Funai</w:t>
      </w:r>
      <w:proofErr w:type="spellEnd"/>
      <w:r w:rsidRPr="00507EB0">
        <w:rPr>
          <w:color w:val="43494B"/>
          <w:lang w:val="fr-FR"/>
        </w:rPr>
        <w:t xml:space="preserve"> Electric, un fabricant japonais de produits électroniques, a produit le dernier magnétoscope du monde. </w:t>
      </w:r>
      <w:r w:rsidRPr="00507EB0">
        <w:rPr>
          <w:color w:val="43494B"/>
          <w:lang w:val="fr-FR"/>
        </w:rPr>
        <w:lastRenderedPageBreak/>
        <w:t>L'entreprise a justifié cette décision en faisant remarquer que l'approvisionnement en composants était tout simplement devenu trop coûteux et compliqué, surtout face à une demande en baisse.</w:t>
      </w:r>
    </w:p>
    <w:p w14:paraId="1BC7C429" w14:textId="77777777" w:rsidR="00AF0D1E" w:rsidRDefault="00AF0D1E" w:rsidP="00507EB0">
      <w:pPr>
        <w:pBdr>
          <w:top w:val="nil"/>
          <w:left w:val="nil"/>
          <w:bottom w:val="nil"/>
          <w:right w:val="nil"/>
          <w:between w:val="nil"/>
        </w:pBdr>
        <w:jc w:val="both"/>
        <w:rPr>
          <w:color w:val="43494B"/>
          <w:lang w:val="fr-FR"/>
        </w:rPr>
      </w:pPr>
    </w:p>
    <w:p w14:paraId="59BD2159" w14:textId="77777777" w:rsidR="00824DA6" w:rsidRPr="00507EB0" w:rsidRDefault="00B73664" w:rsidP="00507EB0">
      <w:pPr>
        <w:pBdr>
          <w:top w:val="nil"/>
          <w:left w:val="nil"/>
          <w:bottom w:val="nil"/>
          <w:right w:val="nil"/>
          <w:between w:val="nil"/>
        </w:pBdr>
        <w:jc w:val="both"/>
        <w:rPr>
          <w:color w:val="43494B"/>
          <w:lang w:val="fr-FR"/>
        </w:rPr>
      </w:pPr>
      <w:r w:rsidRPr="00507EB0">
        <w:rPr>
          <w:color w:val="43494B"/>
          <w:lang w:val="fr-FR"/>
        </w:rPr>
        <w:t xml:space="preserve">À cette époque, même les DVD avaient été dépassés </w:t>
      </w:r>
      <w:r w:rsidR="00AF0D1E">
        <w:rPr>
          <w:color w:val="43494B"/>
          <w:lang w:val="fr-FR"/>
        </w:rPr>
        <w:t>par l</w:t>
      </w:r>
      <w:r w:rsidRPr="00507EB0">
        <w:rPr>
          <w:color w:val="43494B"/>
          <w:lang w:val="fr-FR"/>
        </w:rPr>
        <w:t>e Blu-ray</w:t>
      </w:r>
      <w:r w:rsidR="00AF0D1E">
        <w:rPr>
          <w:color w:val="43494B"/>
          <w:lang w:val="fr-FR"/>
        </w:rPr>
        <w:t xml:space="preserve">, </w:t>
      </w:r>
      <w:r w:rsidRPr="00507EB0">
        <w:rPr>
          <w:color w:val="43494B"/>
          <w:lang w:val="fr-FR"/>
        </w:rPr>
        <w:t xml:space="preserve">devenu le dispositif de stockage de données optiques de choix pour le cinéma à domicile. Mais il a d'abord dû gagner une autre "guerre des formats" contre le DVD HD. Les normes actuelles du Blu-ray permettent une résolution Ultra-HD et pourraient rester sur le marché pendant un certain temps. Toutefois, cela soulève une question légitime : combien de temps encore les supports de stockage physiques </w:t>
      </w:r>
      <w:proofErr w:type="spellStart"/>
      <w:r w:rsidRPr="00507EB0">
        <w:rPr>
          <w:color w:val="43494B"/>
          <w:lang w:val="fr-FR"/>
        </w:rPr>
        <w:t>seront-ils</w:t>
      </w:r>
      <w:proofErr w:type="spellEnd"/>
      <w:r w:rsidRPr="00507EB0">
        <w:rPr>
          <w:color w:val="43494B"/>
          <w:lang w:val="fr-FR"/>
        </w:rPr>
        <w:t xml:space="preserve"> utilisés ?</w:t>
      </w:r>
    </w:p>
    <w:p w14:paraId="47B545F9" w14:textId="77777777" w:rsidR="00824DA6" w:rsidRPr="00507EB0" w:rsidRDefault="00B73664" w:rsidP="00507EB0">
      <w:pPr>
        <w:pBdr>
          <w:top w:val="nil"/>
          <w:left w:val="nil"/>
          <w:bottom w:val="nil"/>
          <w:right w:val="nil"/>
          <w:between w:val="nil"/>
        </w:pBdr>
        <w:spacing w:before="360" w:after="120"/>
        <w:jc w:val="both"/>
        <w:rPr>
          <w:b/>
          <w:color w:val="434A4F"/>
          <w:sz w:val="28"/>
          <w:szCs w:val="28"/>
          <w:lang w:val="fr-FR"/>
        </w:rPr>
      </w:pPr>
      <w:r w:rsidRPr="00507EB0">
        <w:rPr>
          <w:b/>
          <w:color w:val="434A4F"/>
          <w:sz w:val="28"/>
          <w:szCs w:val="28"/>
          <w:lang w:val="fr-FR"/>
        </w:rPr>
        <w:t>L’avenir du streaming</w:t>
      </w:r>
    </w:p>
    <w:p w14:paraId="104A37DA" w14:textId="77777777" w:rsidR="00824DA6" w:rsidRPr="00507EB0" w:rsidRDefault="00B73664" w:rsidP="00507EB0">
      <w:pPr>
        <w:pBdr>
          <w:top w:val="nil"/>
          <w:left w:val="nil"/>
          <w:bottom w:val="nil"/>
          <w:right w:val="nil"/>
          <w:between w:val="nil"/>
        </w:pBdr>
        <w:jc w:val="both"/>
        <w:rPr>
          <w:color w:val="43494B"/>
          <w:lang w:val="fr-FR"/>
        </w:rPr>
      </w:pPr>
      <w:r w:rsidRPr="00507EB0">
        <w:rPr>
          <w:color w:val="43494B"/>
          <w:lang w:val="fr-FR"/>
        </w:rPr>
        <w:t xml:space="preserve">Les services de streaming comme Netflix® et Amazon Prime </w:t>
      </w:r>
      <w:proofErr w:type="spellStart"/>
      <w:r w:rsidRPr="00507EB0">
        <w:rPr>
          <w:color w:val="43494B"/>
          <w:lang w:val="fr-FR"/>
        </w:rPr>
        <w:t>Video</w:t>
      </w:r>
      <w:proofErr w:type="spellEnd"/>
      <w:r w:rsidRPr="00507EB0">
        <w:rPr>
          <w:color w:val="43494B"/>
          <w:lang w:val="fr-FR"/>
        </w:rPr>
        <w:t xml:space="preserve">® ne cessent de gagner en popularité. </w:t>
      </w:r>
      <w:r w:rsidR="005E6657">
        <w:rPr>
          <w:color w:val="43494B"/>
          <w:lang w:val="fr-FR"/>
        </w:rPr>
        <w:t xml:space="preserve"> </w:t>
      </w:r>
      <w:r w:rsidRPr="00507EB0">
        <w:rPr>
          <w:color w:val="43494B"/>
          <w:lang w:val="fr-FR"/>
        </w:rPr>
        <w:t xml:space="preserve">Selon une étude du CNC (centre national du cinéma et de l’image animée), en 2020, 62% des </w:t>
      </w:r>
      <w:r w:rsidR="001B3572" w:rsidRPr="00507EB0">
        <w:rPr>
          <w:color w:val="43494B"/>
          <w:lang w:val="fr-FR"/>
        </w:rPr>
        <w:t>Français</w:t>
      </w:r>
      <w:r w:rsidRPr="00507EB0">
        <w:rPr>
          <w:color w:val="43494B"/>
          <w:lang w:val="fr-FR"/>
        </w:rPr>
        <w:t xml:space="preserve"> de 18 à 64 ans ont un abonnement VOD. Par rapport à 2019, le marché du streaming par abonnement en France a augmenté de 43%. </w:t>
      </w:r>
      <w:r w:rsidRPr="00507EB0">
        <w:rPr>
          <w:color w:val="43494B"/>
          <w:highlight w:val="white"/>
          <w:lang w:val="fr-FR"/>
        </w:rPr>
        <w:t>Les utilisateurs quotidiens d’un service de streaming en décembre 2020 s’élèvent à 5 millions, contre 2,9 millions en décembre 2019. Le nombre d'utilisateurs ne cesse d'augmenter dans tous les pays. Netflix a gagné plus de 200 millions d'abonnés payants. Son concurrent Disney Plus® est relativement nouveau sur le marché, mais compte déjà plus de 94 millions d'abonnés.</w:t>
      </w:r>
      <w:r w:rsidRPr="00507EB0">
        <w:rPr>
          <w:color w:val="43494B"/>
          <w:lang w:val="fr-FR"/>
        </w:rPr>
        <w:br/>
      </w:r>
    </w:p>
    <w:p w14:paraId="0A4D6A3C" w14:textId="77777777" w:rsidR="00824DA6" w:rsidRPr="00507EB0" w:rsidRDefault="00B73664" w:rsidP="00507EB0">
      <w:pPr>
        <w:pBdr>
          <w:top w:val="nil"/>
          <w:left w:val="nil"/>
          <w:bottom w:val="nil"/>
          <w:right w:val="nil"/>
          <w:between w:val="nil"/>
        </w:pBdr>
        <w:jc w:val="both"/>
        <w:rPr>
          <w:color w:val="43494B"/>
          <w:lang w:val="fr-FR"/>
        </w:rPr>
      </w:pPr>
      <w:r w:rsidRPr="00507EB0">
        <w:rPr>
          <w:color w:val="43494B"/>
          <w:lang w:val="fr-FR"/>
        </w:rPr>
        <w:t>Un nombre croissant de films et de séries sont produits exclusivement pour les plateformes de streaming. La quantité de contenu est énorme et les services sont accessibles sur pratiquement tous les appareils. L'ère des appareils de lecture spéciaux touche à sa fin.</w:t>
      </w:r>
    </w:p>
    <w:p w14:paraId="56F13093" w14:textId="77777777" w:rsidR="00824DA6" w:rsidRPr="00507EB0" w:rsidRDefault="00B73664" w:rsidP="00507EB0">
      <w:pPr>
        <w:pBdr>
          <w:top w:val="nil"/>
          <w:left w:val="nil"/>
          <w:bottom w:val="nil"/>
          <w:right w:val="nil"/>
          <w:between w:val="nil"/>
        </w:pBdr>
        <w:spacing w:before="360" w:after="120"/>
        <w:jc w:val="both"/>
        <w:rPr>
          <w:color w:val="43494B"/>
          <w:lang w:val="fr-FR"/>
        </w:rPr>
      </w:pPr>
      <w:r w:rsidRPr="00507EB0">
        <w:rPr>
          <w:b/>
          <w:color w:val="434A4F"/>
          <w:sz w:val="28"/>
          <w:szCs w:val="28"/>
          <w:lang w:val="fr-FR"/>
        </w:rPr>
        <w:t xml:space="preserve">Un réseau puissant pour </w:t>
      </w:r>
      <w:r w:rsidR="005E6657">
        <w:rPr>
          <w:b/>
          <w:color w:val="434A4F"/>
          <w:sz w:val="28"/>
          <w:szCs w:val="28"/>
          <w:lang w:val="fr-FR"/>
        </w:rPr>
        <w:t>le meilleur du divertissement</w:t>
      </w:r>
    </w:p>
    <w:p w14:paraId="7DE15AC1" w14:textId="77777777" w:rsidR="00824DA6" w:rsidRPr="00507EB0" w:rsidRDefault="00B73664" w:rsidP="00507EB0">
      <w:pPr>
        <w:pBdr>
          <w:top w:val="nil"/>
          <w:left w:val="nil"/>
          <w:bottom w:val="nil"/>
          <w:right w:val="nil"/>
          <w:between w:val="nil"/>
        </w:pBdr>
        <w:jc w:val="both"/>
        <w:rPr>
          <w:color w:val="43494B"/>
          <w:lang w:val="fr-FR"/>
        </w:rPr>
      </w:pPr>
      <w:r w:rsidRPr="00507EB0">
        <w:rPr>
          <w:color w:val="43494B"/>
          <w:lang w:val="fr-FR"/>
        </w:rPr>
        <w:t>Cependant, la révolution technique du cinéma à la maison présente de nouveaux défis, principalement en ce qui concerne le réseau privé. Pour que la soirée cinéma soit réellement un plaisir, la connexion Internet doit fonctionner sans problème et offrir le débit de transmission nécessaire. C'est particulièrement important pour les ménages où plusieurs flux sont diffusés en même temps. Les parents regardent peut-être un documentaire sur la nature dans le salon, tandis que les enfants regardent les séries du moment, des émissions sportives ou des jeux vidéo dans d’autres pièces. Dans ces situations, il est facile pour un réseau domestique de s'essouffler, surtout si vous essayez d'alimenter toute la maison en Wi-Fi à partir d'une seule Box.</w:t>
      </w:r>
    </w:p>
    <w:p w14:paraId="496398C5" w14:textId="77777777" w:rsidR="00824DA6" w:rsidRPr="00507EB0" w:rsidRDefault="00824DA6" w:rsidP="00507EB0">
      <w:pPr>
        <w:pBdr>
          <w:top w:val="nil"/>
          <w:left w:val="nil"/>
          <w:bottom w:val="nil"/>
          <w:right w:val="nil"/>
          <w:between w:val="nil"/>
        </w:pBdr>
        <w:jc w:val="both"/>
        <w:rPr>
          <w:color w:val="43494B"/>
          <w:lang w:val="fr-FR"/>
        </w:rPr>
      </w:pPr>
    </w:p>
    <w:p w14:paraId="0CE8A4BF" w14:textId="41AC942B" w:rsidR="00824DA6" w:rsidRPr="00507EB0" w:rsidRDefault="00B73664" w:rsidP="00507EB0">
      <w:pPr>
        <w:pBdr>
          <w:top w:val="nil"/>
          <w:left w:val="nil"/>
          <w:bottom w:val="nil"/>
          <w:right w:val="nil"/>
          <w:between w:val="nil"/>
        </w:pBdr>
        <w:jc w:val="both"/>
        <w:rPr>
          <w:color w:val="43494B"/>
          <w:lang w:val="fr-FR"/>
        </w:rPr>
      </w:pPr>
      <w:r w:rsidRPr="00507EB0">
        <w:rPr>
          <w:color w:val="43494B"/>
          <w:lang w:val="fr-FR"/>
        </w:rPr>
        <w:t xml:space="preserve">Le problème : les plafonds, les murs, les meubles et le nombre croissant d'appareils connectés qui ralentissent le réseau Wi-Fi. Rien que pour des raisons structurelles, la pose de câbles réseau n'est souvent pas une solution envisageable. Heureusement, des réseaux domestiques performants peuvent être installés de manière à les rendre presque invisibles, par exemple avec les solutions de devolo. Cette entreprise allemande se charge, depuis 2002, d'améliorer les réseaux domestiques de manière simple, rapide et sûre. Cela est rendu possible par de petits adaptateurs CPL qui transforment n'importe quelle prise de courant en un point d'accès Internet haut débit. </w:t>
      </w:r>
      <w:r w:rsidR="00F766A7">
        <w:rPr>
          <w:color w:val="43494B"/>
          <w:lang w:val="fr-FR"/>
        </w:rPr>
        <w:t>Ces adaptateurs</w:t>
      </w:r>
      <w:r w:rsidR="00F766A7" w:rsidRPr="00507EB0">
        <w:rPr>
          <w:color w:val="43494B"/>
          <w:lang w:val="fr-FR"/>
        </w:rPr>
        <w:t xml:space="preserve"> </w:t>
      </w:r>
      <w:r w:rsidR="00F766A7">
        <w:rPr>
          <w:color w:val="43494B"/>
          <w:lang w:val="fr-FR"/>
        </w:rPr>
        <w:t xml:space="preserve">dotés de ports Ethernet offrent la possibilité d’une connexion </w:t>
      </w:r>
      <w:r w:rsidRPr="00507EB0">
        <w:rPr>
          <w:color w:val="43494B"/>
          <w:lang w:val="fr-FR"/>
        </w:rPr>
        <w:t xml:space="preserve">filaire </w:t>
      </w:r>
      <w:r w:rsidR="001F68BA">
        <w:rPr>
          <w:color w:val="43494B"/>
          <w:lang w:val="fr-FR"/>
        </w:rPr>
        <w:t>ou</w:t>
      </w:r>
      <w:r w:rsidR="00F766A7" w:rsidRPr="00507EB0">
        <w:rPr>
          <w:color w:val="43494B"/>
          <w:lang w:val="fr-FR"/>
        </w:rPr>
        <w:t xml:space="preserve"> </w:t>
      </w:r>
      <w:r w:rsidR="00F766A7">
        <w:rPr>
          <w:color w:val="43494B"/>
          <w:lang w:val="fr-FR"/>
        </w:rPr>
        <w:t xml:space="preserve">via un réseau </w:t>
      </w:r>
      <w:r w:rsidRPr="00507EB0">
        <w:rPr>
          <w:color w:val="43494B"/>
          <w:lang w:val="fr-FR"/>
        </w:rPr>
        <w:t>Wi-Fi maillé. L'avantage de l'approche modulaire est que les adaptateurs utilisent le réseau électrique pour amener le signal Internet directement là où il est nécessaire. Cela en fait des partenaires idéaux pour vos soirées cinéma à la maison, tout comme le pop-corn.</w:t>
      </w:r>
    </w:p>
    <w:p w14:paraId="5404EB6F" w14:textId="77777777" w:rsidR="00824DA6" w:rsidRPr="00507EB0" w:rsidRDefault="00824DA6" w:rsidP="00507EB0">
      <w:pPr>
        <w:pBdr>
          <w:top w:val="nil"/>
          <w:left w:val="nil"/>
          <w:bottom w:val="nil"/>
          <w:right w:val="nil"/>
          <w:between w:val="nil"/>
        </w:pBdr>
        <w:jc w:val="both"/>
        <w:rPr>
          <w:color w:val="43494B"/>
          <w:lang w:val="fr-FR"/>
        </w:rPr>
      </w:pPr>
    </w:p>
    <w:p w14:paraId="5BC8D611" w14:textId="77777777" w:rsidR="00824DA6" w:rsidRPr="00507EB0" w:rsidRDefault="00824DA6" w:rsidP="00507EB0">
      <w:pPr>
        <w:pBdr>
          <w:top w:val="nil"/>
          <w:left w:val="nil"/>
          <w:bottom w:val="nil"/>
          <w:right w:val="nil"/>
          <w:between w:val="nil"/>
        </w:pBdr>
        <w:jc w:val="both"/>
        <w:rPr>
          <w:color w:val="43494B"/>
          <w:lang w:val="fr-FR"/>
        </w:rPr>
      </w:pPr>
    </w:p>
    <w:p w14:paraId="42C934B9" w14:textId="77777777" w:rsidR="00824DA6" w:rsidRPr="00507EB0" w:rsidRDefault="00B73664" w:rsidP="00507EB0">
      <w:pPr>
        <w:jc w:val="both"/>
        <w:rPr>
          <w:b/>
          <w:color w:val="434A4F"/>
          <w:sz w:val="28"/>
          <w:szCs w:val="28"/>
          <w:lang w:val="fr-FR"/>
        </w:rPr>
      </w:pPr>
      <w:r w:rsidRPr="00507EB0">
        <w:rPr>
          <w:color w:val="43494B"/>
          <w:lang w:val="fr-FR"/>
        </w:rPr>
        <w:t xml:space="preserve">Vous trouverez de plus amples informations sur la page produit officielle </w:t>
      </w:r>
      <w:proofErr w:type="spellStart"/>
      <w:r w:rsidRPr="00507EB0">
        <w:rPr>
          <w:color w:val="43494B"/>
          <w:lang w:val="fr-FR"/>
        </w:rPr>
        <w:t>devolo</w:t>
      </w:r>
      <w:proofErr w:type="spellEnd"/>
      <w:r w:rsidRPr="00507EB0">
        <w:rPr>
          <w:color w:val="43494B"/>
          <w:lang w:val="fr-FR"/>
        </w:rPr>
        <w:t xml:space="preserve"> : </w:t>
      </w:r>
      <w:hyperlink r:id="rId8">
        <w:r w:rsidRPr="00507EB0">
          <w:rPr>
            <w:color w:val="0000FF"/>
            <w:u w:val="single"/>
            <w:lang w:val="fr-FR"/>
          </w:rPr>
          <w:t>https://www.devolo.fr/</w:t>
        </w:r>
      </w:hyperlink>
    </w:p>
    <w:p w14:paraId="3BF88249" w14:textId="77777777" w:rsidR="00572F1B" w:rsidRDefault="00572F1B" w:rsidP="00507EB0">
      <w:pPr>
        <w:spacing w:before="360" w:after="120"/>
        <w:jc w:val="both"/>
        <w:rPr>
          <w:b/>
          <w:color w:val="434A4F"/>
          <w:sz w:val="28"/>
          <w:szCs w:val="28"/>
          <w:lang w:val="fr-FR"/>
        </w:rPr>
      </w:pPr>
    </w:p>
    <w:p w14:paraId="47AB05A2" w14:textId="77777777" w:rsidR="00824DA6" w:rsidRPr="00507EB0" w:rsidRDefault="00B73664" w:rsidP="00507EB0">
      <w:pPr>
        <w:spacing w:before="360" w:after="120"/>
        <w:jc w:val="both"/>
        <w:rPr>
          <w:b/>
          <w:color w:val="434A4F"/>
          <w:sz w:val="28"/>
          <w:szCs w:val="28"/>
          <w:lang w:val="fr-FR"/>
        </w:rPr>
      </w:pPr>
      <w:r w:rsidRPr="00507EB0">
        <w:rPr>
          <w:b/>
          <w:color w:val="434A4F"/>
          <w:sz w:val="28"/>
          <w:szCs w:val="28"/>
          <w:lang w:val="fr-FR"/>
        </w:rPr>
        <w:lastRenderedPageBreak/>
        <w:t>Contact Presse</w:t>
      </w:r>
    </w:p>
    <w:p w14:paraId="0703ECE6" w14:textId="77777777" w:rsidR="00824DA6" w:rsidRPr="00507EB0" w:rsidRDefault="00824DA6" w:rsidP="00507EB0">
      <w:pPr>
        <w:jc w:val="both"/>
        <w:rPr>
          <w:b/>
          <w:color w:val="43494B"/>
          <w:lang w:val="fr-FR"/>
        </w:rPr>
      </w:pPr>
    </w:p>
    <w:p w14:paraId="3CA3ED40" w14:textId="77777777" w:rsidR="00824DA6" w:rsidRPr="00507EB0" w:rsidRDefault="00B73664" w:rsidP="00572F1B">
      <w:pPr>
        <w:rPr>
          <w:color w:val="43494B"/>
          <w:lang w:val="fr-FR"/>
        </w:rPr>
      </w:pPr>
      <w:r w:rsidRPr="00507EB0">
        <w:rPr>
          <w:b/>
          <w:color w:val="43494B"/>
          <w:lang w:val="fr-FR"/>
        </w:rPr>
        <w:t>HOP’</w:t>
      </w:r>
      <w:r w:rsidRPr="00507EB0">
        <w:rPr>
          <w:b/>
          <w:i/>
          <w:color w:val="43494B"/>
          <w:lang w:val="fr-FR"/>
        </w:rPr>
        <w:t>N</w:t>
      </w:r>
      <w:r w:rsidRPr="00507EB0">
        <w:rPr>
          <w:b/>
          <w:color w:val="43494B"/>
          <w:lang w:val="fr-FR"/>
        </w:rPr>
        <w:t> WORLD</w:t>
      </w:r>
    </w:p>
    <w:p w14:paraId="77D184D7" w14:textId="77777777" w:rsidR="00824DA6" w:rsidRPr="00507EB0" w:rsidRDefault="00B73664" w:rsidP="00572F1B">
      <w:pPr>
        <w:rPr>
          <w:color w:val="43494B"/>
          <w:lang w:val="fr-FR"/>
        </w:rPr>
      </w:pPr>
      <w:r w:rsidRPr="00507EB0">
        <w:rPr>
          <w:b/>
          <w:color w:val="43494B"/>
          <w:lang w:val="fr-FR"/>
        </w:rPr>
        <w:t>Nathalie LESNE</w:t>
      </w:r>
      <w:r w:rsidRPr="00507EB0">
        <w:rPr>
          <w:color w:val="43494B"/>
          <w:lang w:val="fr-FR"/>
        </w:rPr>
        <w:br/>
        <w:t>N° de téléphone : +33 665 15 64 37</w:t>
      </w:r>
      <w:r w:rsidRPr="00507EB0">
        <w:rPr>
          <w:color w:val="43494B"/>
          <w:lang w:val="fr-FR"/>
        </w:rPr>
        <w:br/>
        <w:t xml:space="preserve">Adresse </w:t>
      </w:r>
      <w:proofErr w:type="gramStart"/>
      <w:r w:rsidRPr="00507EB0">
        <w:rPr>
          <w:color w:val="43494B"/>
          <w:lang w:val="fr-FR"/>
        </w:rPr>
        <w:t>e-mail</w:t>
      </w:r>
      <w:proofErr w:type="gramEnd"/>
      <w:r w:rsidRPr="00507EB0">
        <w:rPr>
          <w:color w:val="43494B"/>
          <w:lang w:val="fr-FR"/>
        </w:rPr>
        <w:t xml:space="preserve"> : </w:t>
      </w:r>
      <w:hyperlink r:id="rId9">
        <w:r w:rsidRPr="00507EB0">
          <w:rPr>
            <w:color w:val="0000FF"/>
            <w:u w:val="single"/>
            <w:lang w:val="fr-FR"/>
          </w:rPr>
          <w:t>nathalie@hopnworld.com</w:t>
        </w:r>
      </w:hyperlink>
    </w:p>
    <w:p w14:paraId="3BE22F15" w14:textId="77777777" w:rsidR="00824DA6" w:rsidRPr="00507EB0" w:rsidRDefault="00824DA6" w:rsidP="00572F1B">
      <w:pPr>
        <w:rPr>
          <w:color w:val="43494B"/>
          <w:lang w:val="fr-FR"/>
        </w:rPr>
      </w:pPr>
    </w:p>
    <w:p w14:paraId="6F34FF95" w14:textId="77777777" w:rsidR="00824DA6" w:rsidRPr="00507EB0" w:rsidRDefault="00B73664" w:rsidP="00572F1B">
      <w:pPr>
        <w:rPr>
          <w:color w:val="43494B"/>
          <w:lang w:val="fr-FR"/>
        </w:rPr>
      </w:pPr>
      <w:r w:rsidRPr="00507EB0">
        <w:rPr>
          <w:b/>
          <w:color w:val="43494B"/>
          <w:lang w:val="fr-FR"/>
        </w:rPr>
        <w:t>David BONNIVARD</w:t>
      </w:r>
      <w:r w:rsidRPr="00507EB0">
        <w:rPr>
          <w:color w:val="43494B"/>
          <w:lang w:val="fr-FR"/>
        </w:rPr>
        <w:br/>
        <w:t>N° de téléphone : +33 6 29 43 91 83</w:t>
      </w:r>
      <w:r w:rsidRPr="00507EB0">
        <w:rPr>
          <w:color w:val="43494B"/>
          <w:lang w:val="fr-FR"/>
        </w:rPr>
        <w:br/>
        <w:t xml:space="preserve">Adresse </w:t>
      </w:r>
      <w:proofErr w:type="gramStart"/>
      <w:r w:rsidRPr="00507EB0">
        <w:rPr>
          <w:color w:val="43494B"/>
          <w:lang w:val="fr-FR"/>
        </w:rPr>
        <w:t>e-mail</w:t>
      </w:r>
      <w:proofErr w:type="gramEnd"/>
      <w:r w:rsidRPr="00507EB0">
        <w:rPr>
          <w:color w:val="43494B"/>
          <w:lang w:val="fr-FR"/>
        </w:rPr>
        <w:t xml:space="preserve"> : </w:t>
      </w:r>
      <w:hyperlink r:id="rId10">
        <w:r w:rsidRPr="00507EB0">
          <w:rPr>
            <w:color w:val="0000FF"/>
            <w:u w:val="single"/>
            <w:lang w:val="fr-FR"/>
          </w:rPr>
          <w:t>david@hopnworld.com</w:t>
        </w:r>
      </w:hyperlink>
    </w:p>
    <w:p w14:paraId="5F3DF7DB" w14:textId="77777777" w:rsidR="00824DA6" w:rsidRPr="00507EB0" w:rsidRDefault="00B73664" w:rsidP="00507EB0">
      <w:pPr>
        <w:jc w:val="both"/>
        <w:rPr>
          <w:color w:val="43494B"/>
          <w:lang w:val="fr-FR"/>
        </w:rPr>
      </w:pPr>
      <w:r w:rsidRPr="00507EB0">
        <w:rPr>
          <w:color w:val="43494B"/>
          <w:lang w:val="fr-FR"/>
        </w:rPr>
        <w:t> </w:t>
      </w:r>
    </w:p>
    <w:p w14:paraId="675A68CB" w14:textId="77777777" w:rsidR="00824DA6" w:rsidRPr="00507EB0" w:rsidRDefault="00B73664" w:rsidP="00507EB0">
      <w:pPr>
        <w:jc w:val="both"/>
        <w:rPr>
          <w:b/>
          <w:color w:val="43494B"/>
          <w:lang w:val="fr-FR"/>
        </w:rPr>
      </w:pPr>
      <w:r w:rsidRPr="00507EB0">
        <w:rPr>
          <w:b/>
          <w:color w:val="43494B"/>
          <w:lang w:val="fr-FR"/>
        </w:rPr>
        <w:t>A propos de devolo</w:t>
      </w:r>
    </w:p>
    <w:p w14:paraId="12732497" w14:textId="77777777" w:rsidR="00824DA6" w:rsidRPr="00507EB0" w:rsidRDefault="00824DA6" w:rsidP="00507EB0">
      <w:pPr>
        <w:jc w:val="both"/>
        <w:rPr>
          <w:color w:val="43494B"/>
          <w:lang w:val="fr-FR"/>
        </w:rPr>
      </w:pPr>
    </w:p>
    <w:p w14:paraId="664F7D75" w14:textId="77777777" w:rsidR="00824DA6" w:rsidRPr="00507EB0" w:rsidRDefault="00B73664" w:rsidP="00507EB0">
      <w:pPr>
        <w:jc w:val="both"/>
        <w:rPr>
          <w:color w:val="43494B"/>
          <w:lang w:val="fr-FR"/>
        </w:rPr>
      </w:pPr>
      <w:proofErr w:type="gramStart"/>
      <w:r w:rsidRPr="00507EB0">
        <w:rPr>
          <w:color w:val="43494B"/>
          <w:lang w:val="fr-FR"/>
        </w:rPr>
        <w:t>devolo</w:t>
      </w:r>
      <w:proofErr w:type="gramEnd"/>
      <w:r w:rsidRPr="00507EB0">
        <w:rPr>
          <w:color w:val="43494B"/>
          <w:lang w:val="fr-FR"/>
        </w:rPr>
        <w:t xml:space="preserve"> rend la maison et l'alimentation électrique “intelligentes”. Les particuliers utilisent les adaptateurs CPL de devolo afin de pouvoir disposer de connexions internet haut débit dans chaque pièce. A ce jour, environ 40 millions d'adaptateurs </w:t>
      </w:r>
      <w:proofErr w:type="spellStart"/>
      <w:r w:rsidRPr="00507EB0">
        <w:rPr>
          <w:color w:val="43494B"/>
          <w:lang w:val="fr-FR"/>
        </w:rPr>
        <w:t>dLAN</w:t>
      </w:r>
      <w:proofErr w:type="spellEnd"/>
      <w:r w:rsidRPr="00507EB0">
        <w:rPr>
          <w:color w:val="43494B"/>
          <w:lang w:val="fr-FR"/>
        </w:rPr>
        <w:t xml:space="preserve"> sont utilisés à l'international.  Avec devolo Home Control, les clients découvrent les possibilités de la maison connectée, qui peut être configurée rapidement, améliorée en fonction de vos souhaits et contrôlée de manière pratique à l'aide de votre smartphone. En tant que partenaire OEM, devolo adapte ses produits et solutions individuellement aux besoins des entreprises internationales de télécommunications. Dans le secteur professionnel, la conversion de l'infrastructure d'alimentation fournit des opportunités supplémentaires. Les solutions devolo peuvent être utilisées pour surveiller et contrôler de nouveaux réseaux intelligents en temps réel et mettre en place de nouveaux services. </w:t>
      </w:r>
      <w:proofErr w:type="gramStart"/>
      <w:r w:rsidRPr="00507EB0">
        <w:rPr>
          <w:color w:val="43494B"/>
          <w:lang w:val="fr-FR"/>
        </w:rPr>
        <w:t>devolo</w:t>
      </w:r>
      <w:proofErr w:type="gramEnd"/>
      <w:r w:rsidRPr="00507EB0">
        <w:rPr>
          <w:color w:val="43494B"/>
          <w:lang w:val="fr-FR"/>
        </w:rPr>
        <w:t xml:space="preserve"> AG a été fondée en 2002 et emploie actuellement environ 300 personnes. Le leader du marché mondial dans le secteur CPL est représenté par ses propres filiales et par ses partenaires dans 19 pays.</w:t>
      </w:r>
    </w:p>
    <w:p w14:paraId="128CF215" w14:textId="77777777" w:rsidR="00824DA6" w:rsidRPr="00507EB0" w:rsidRDefault="00824DA6" w:rsidP="00507EB0">
      <w:pPr>
        <w:jc w:val="both"/>
        <w:rPr>
          <w:color w:val="43494B"/>
          <w:lang w:val="fr-FR"/>
        </w:rPr>
      </w:pPr>
    </w:p>
    <w:p w14:paraId="442FDDC7" w14:textId="77777777" w:rsidR="00824DA6" w:rsidRPr="00507EB0" w:rsidRDefault="00824DA6" w:rsidP="00507EB0">
      <w:pPr>
        <w:pBdr>
          <w:top w:val="nil"/>
          <w:left w:val="nil"/>
          <w:bottom w:val="nil"/>
          <w:right w:val="nil"/>
          <w:between w:val="nil"/>
        </w:pBdr>
        <w:jc w:val="both"/>
        <w:rPr>
          <w:color w:val="43494B"/>
          <w:lang w:val="fr-FR"/>
        </w:rPr>
      </w:pPr>
    </w:p>
    <w:sectPr w:rsidR="00824DA6" w:rsidRPr="00507EB0">
      <w:headerReference w:type="even" r:id="rId11"/>
      <w:headerReference w:type="default" r:id="rId12"/>
      <w:footerReference w:type="even" r:id="rId13"/>
      <w:footerReference w:type="default" r:id="rId14"/>
      <w:headerReference w:type="first" r:id="rId15"/>
      <w:footerReference w:type="first" r:id="rId16"/>
      <w:pgSz w:w="11906" w:h="16838"/>
      <w:pgMar w:top="2835" w:right="851" w:bottom="1843" w:left="1418" w:header="0"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33C03" w14:textId="77777777" w:rsidR="00964A64" w:rsidRDefault="00964A64">
      <w:r>
        <w:separator/>
      </w:r>
    </w:p>
  </w:endnote>
  <w:endnote w:type="continuationSeparator" w:id="0">
    <w:p w14:paraId="734AA953" w14:textId="77777777" w:rsidR="00964A64" w:rsidRDefault="00964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BC11" w14:textId="77777777" w:rsidR="00D54C82" w:rsidRDefault="00D54C8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94C03" w14:textId="77777777" w:rsidR="00D54C82" w:rsidRDefault="00D54C8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2A5D" w14:textId="77777777" w:rsidR="00D54C82" w:rsidRDefault="00D54C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8F341" w14:textId="77777777" w:rsidR="00964A64" w:rsidRDefault="00964A64">
      <w:r>
        <w:separator/>
      </w:r>
    </w:p>
  </w:footnote>
  <w:footnote w:type="continuationSeparator" w:id="0">
    <w:p w14:paraId="7457A912" w14:textId="77777777" w:rsidR="00964A64" w:rsidRDefault="00964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BA42" w14:textId="77777777" w:rsidR="00D54C82" w:rsidRDefault="00D54C8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5200" w14:textId="77777777" w:rsidR="00824DA6" w:rsidRDefault="00D54C82">
    <w:pPr>
      <w:rPr>
        <w:b/>
        <w:sz w:val="40"/>
        <w:szCs w:val="40"/>
      </w:rPr>
    </w:pPr>
    <w:r>
      <w:rPr>
        <w:b/>
        <w:noProof/>
        <w:sz w:val="40"/>
      </w:rPr>
      <mc:AlternateContent>
        <mc:Choice Requires="wps">
          <w:drawing>
            <wp:anchor distT="45720" distB="45720" distL="114300" distR="114300" simplePos="0" relativeHeight="251661312" behindDoc="0" locked="0" layoutInCell="1" allowOverlap="1" wp14:anchorId="5F9E50C9" wp14:editId="578E25DB">
              <wp:simplePos x="0" y="0"/>
              <wp:positionH relativeFrom="page">
                <wp:posOffset>1046074</wp:posOffset>
              </wp:positionH>
              <wp:positionV relativeFrom="page">
                <wp:posOffset>65837</wp:posOffset>
              </wp:positionV>
              <wp:extent cx="4352544"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544" cy="547200"/>
                      </a:xfrm>
                      <a:prstGeom prst="rect">
                        <a:avLst/>
                      </a:prstGeom>
                      <a:noFill/>
                      <a:ln w="9525">
                        <a:noFill/>
                        <a:miter lim="800000"/>
                        <a:headEnd/>
                        <a:tailEnd/>
                      </a:ln>
                    </wps:spPr>
                    <wps:txbx>
                      <w:txbxContent>
                        <w:p w14:paraId="11ED55C5" w14:textId="77777777" w:rsidR="00D54C82" w:rsidRPr="00195A51" w:rsidRDefault="00D54C82" w:rsidP="00D54C82">
                          <w:pPr>
                            <w:rPr>
                              <w:b/>
                              <w:color w:val="FFFFFF" w:themeColor="background1"/>
                              <w:sz w:val="52"/>
                              <w:szCs w:val="52"/>
                            </w:rPr>
                          </w:pPr>
                          <w:r>
                            <w:rPr>
                              <w:b/>
                              <w:color w:val="FFFFFF" w:themeColor="background1"/>
                              <w:sz w:val="52"/>
                            </w:rPr>
                            <w:t xml:space="preserve">Communiqué de </w:t>
                          </w:r>
                          <w:proofErr w:type="spellStart"/>
                          <w:r>
                            <w:rPr>
                              <w:b/>
                              <w:color w:val="FFFFFF" w:themeColor="background1"/>
                              <w:sz w:val="52"/>
                            </w:rPr>
                            <w:t>presse</w:t>
                          </w:r>
                          <w:proofErr w:type="spellEnd"/>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9E50C9" id="_x0000_t202" coordsize="21600,21600" o:spt="202" path="m,l,21600r21600,l21600,xe">
              <v:stroke joinstyle="miter"/>
              <v:path gradientshapeok="t" o:connecttype="rect"/>
            </v:shapetype>
            <v:shape id="Textfeld 2" o:spid="_x0000_s1026" type="#_x0000_t202" style="position:absolute;margin-left:82.35pt;margin-top:5.2pt;width:342.7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" filled="f" stroked="f">
              <v:textbox inset="0">
                <w:txbxContent>
                  <w:p w14:paraId="11ED55C5" w14:textId="77777777" w:rsidR="00D54C82" w:rsidRPr="00195A51" w:rsidRDefault="00D54C82" w:rsidP="00D54C82">
                    <w:pPr>
                      <w:rPr>
                        <w:b/>
                        <w:color w:val="FFFFFF" w:themeColor="background1"/>
                        <w:sz w:val="52"/>
                        <w:szCs w:val="52"/>
                      </w:rPr>
                    </w:pPr>
                    <w:r>
                      <w:rPr>
                        <w:b/>
                        <w:color w:val="FFFFFF" w:themeColor="background1"/>
                        <w:sz w:val="52"/>
                      </w:rPr>
                      <w:t xml:space="preserve">Communiqué de </w:t>
                    </w:r>
                    <w:proofErr w:type="spellStart"/>
                    <w:r>
                      <w:rPr>
                        <w:b/>
                        <w:color w:val="FFFFFF" w:themeColor="background1"/>
                        <w:sz w:val="52"/>
                      </w:rPr>
                      <w:t>presse</w:t>
                    </w:r>
                    <w:proofErr w:type="spellEnd"/>
                  </w:p>
                </w:txbxContent>
              </v:textbox>
              <w10:wrap type="square" anchorx="page" anchory="page"/>
            </v:shape>
          </w:pict>
        </mc:Fallback>
      </mc:AlternateContent>
    </w:r>
    <w:r w:rsidR="00B73664">
      <w:rPr>
        <w:b/>
        <w:noProof/>
        <w:sz w:val="40"/>
        <w:szCs w:val="40"/>
      </w:rPr>
      <mc:AlternateContent>
        <mc:Choice Requires="wps">
          <w:drawing>
            <wp:anchor distT="45720" distB="45720" distL="114300" distR="114300" simplePos="0" relativeHeight="251658240" behindDoc="0" locked="0" layoutInCell="1" hidden="0" allowOverlap="1" wp14:anchorId="034F1F8C" wp14:editId="0D7A014C">
              <wp:simplePos x="0" y="0"/>
              <wp:positionH relativeFrom="page">
                <wp:posOffset>895668</wp:posOffset>
              </wp:positionH>
              <wp:positionV relativeFrom="page">
                <wp:posOffset>95832</wp:posOffset>
              </wp:positionV>
              <wp:extent cx="3926017" cy="518530"/>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3886200" y="3506400"/>
                        <a:ext cx="4148700" cy="547200"/>
                      </a:xfrm>
                      <a:prstGeom prst="rect">
                        <a:avLst/>
                      </a:prstGeom>
                      <a:noFill/>
                      <a:ln>
                        <a:noFill/>
                      </a:ln>
                    </wps:spPr>
                    <wps:txbx>
                      <w:txbxContent>
                        <w:p w14:paraId="748962F1" w14:textId="77777777" w:rsidR="00824DA6" w:rsidRDefault="00B73664">
                          <w:pPr>
                            <w:textDirection w:val="btLr"/>
                          </w:pPr>
                          <w:r>
                            <w:rPr>
                              <w:b/>
                              <w:color w:val="FFFFFF"/>
                              <w:sz w:val="52"/>
                            </w:rPr>
                            <w:t xml:space="preserve">Communiqué de </w:t>
                          </w:r>
                          <w:proofErr w:type="spellStart"/>
                          <w:r>
                            <w:rPr>
                              <w:b/>
                              <w:color w:val="FFFFFF"/>
                              <w:sz w:val="52"/>
                            </w:rPr>
                            <w:t>presse</w:t>
                          </w:r>
                          <w:proofErr w:type="spellEnd"/>
                        </w:p>
                      </w:txbxContent>
                    </wps:txbx>
                    <wps:bodyPr spcFirstLastPara="1" wrap="square" lIns="0" tIns="45700" rIns="91425" bIns="45700" anchor="t" anchorCtr="0">
                      <a:noAutofit/>
                    </wps:bodyPr>
                  </wps:wsp>
                </a:graphicData>
              </a:graphic>
            </wp:anchor>
          </w:drawing>
        </mc:Choice>
        <mc:Fallback>
          <w:pict>
            <v:rect w14:anchorId="034F1F8C" id="Rectangle 218" o:spid="_x0000_s1027" style="position:absolute;margin-left:70.55pt;margin-top:7.55pt;width:309.15pt;height:40.85pt;z-index:251658240;visibility:visible;mso-wrap-style:square;mso-wrap-distance-left:9pt;mso-wrap-distance-top:3.6pt;mso-wrap-distance-right:9pt;mso-wrap-distance-bottom:3.6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" filled="f" stroked="f">
              <v:textbox inset="0,1.2694mm,2.53958mm,1.2694mm">
                <w:txbxContent>
                  <w:p w14:paraId="748962F1" w14:textId="77777777" w:rsidR="00824DA6" w:rsidRDefault="00B73664">
                    <w:pPr>
                      <w:textDirection w:val="btLr"/>
                    </w:pPr>
                    <w:r>
                      <w:rPr>
                        <w:b/>
                        <w:color w:val="FFFFFF"/>
                        <w:sz w:val="52"/>
                      </w:rPr>
                      <w:t xml:space="preserve">Communiqué de </w:t>
                    </w:r>
                    <w:proofErr w:type="spellStart"/>
                    <w:r>
                      <w:rPr>
                        <w:b/>
                        <w:color w:val="FFFFFF"/>
                        <w:sz w:val="52"/>
                      </w:rPr>
                      <w:t>presse</w:t>
                    </w:r>
                    <w:proofErr w:type="spellEnd"/>
                  </w:p>
                </w:txbxContent>
              </v:textbox>
              <w10:wrap type="square" anchorx="page" anchory="page"/>
            </v:rect>
          </w:pict>
        </mc:Fallback>
      </mc:AlternateContent>
    </w:r>
    <w:r w:rsidR="00B73664">
      <w:rPr>
        <w:noProof/>
      </w:rPr>
      <w:drawing>
        <wp:anchor distT="0" distB="0" distL="0" distR="0" simplePos="0" relativeHeight="251659264" behindDoc="0" locked="0" layoutInCell="1" hidden="0" allowOverlap="1" wp14:anchorId="1C90865F" wp14:editId="6F7FB91C">
          <wp:simplePos x="0" y="0"/>
          <wp:positionH relativeFrom="column">
            <wp:posOffset>-909583</wp:posOffset>
          </wp:positionH>
          <wp:positionV relativeFrom="paragraph">
            <wp:posOffset>8039</wp:posOffset>
          </wp:positionV>
          <wp:extent cx="7560000" cy="1296000"/>
          <wp:effectExtent l="0" t="0" r="0" b="0"/>
          <wp:wrapSquare wrapText="bothSides" distT="0" distB="0" distL="0" distR="0"/>
          <wp:docPr id="2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0000" cy="12960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41BD" w14:textId="77777777" w:rsidR="00D54C82" w:rsidRDefault="00D54C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67D0E"/>
    <w:multiLevelType w:val="multilevel"/>
    <w:tmpl w:val="CEFC1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84274BC"/>
    <w:multiLevelType w:val="multilevel"/>
    <w:tmpl w:val="488C8D2A"/>
    <w:lvl w:ilvl="0">
      <w:start w:val="1"/>
      <w:numFmt w:val="decimal"/>
      <w:pStyle w:val="Listepu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DA6"/>
    <w:rsid w:val="000432CD"/>
    <w:rsid w:val="00157024"/>
    <w:rsid w:val="001B3572"/>
    <w:rsid w:val="001B4CCA"/>
    <w:rsid w:val="001F68BA"/>
    <w:rsid w:val="00446535"/>
    <w:rsid w:val="00507EB0"/>
    <w:rsid w:val="00572F1B"/>
    <w:rsid w:val="005E6657"/>
    <w:rsid w:val="0077340B"/>
    <w:rsid w:val="00824DA6"/>
    <w:rsid w:val="008842F0"/>
    <w:rsid w:val="00964A64"/>
    <w:rsid w:val="009779B0"/>
    <w:rsid w:val="00AF0D1E"/>
    <w:rsid w:val="00B73664"/>
    <w:rsid w:val="00D54C82"/>
    <w:rsid w:val="00F766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A2636"/>
  <w15:docId w15:val="{EC48B6B5-C2B3-4602-AEF1-D0800A76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81B"/>
  </w:style>
  <w:style w:type="paragraph" w:styleId="Titre1">
    <w:name w:val="heading 1"/>
    <w:basedOn w:val="Normal"/>
    <w:next w:val="Normal"/>
    <w:uiPriority w:val="9"/>
    <w:qFormat/>
    <w:pPr>
      <w:keepNext/>
      <w:ind w:left="-567"/>
      <w:outlineLvl w:val="0"/>
    </w:pPr>
    <w:rPr>
      <w:b/>
      <w:sz w:val="24"/>
    </w:rPr>
  </w:style>
  <w:style w:type="paragraph" w:styleId="Titre2">
    <w:name w:val="heading 2"/>
    <w:basedOn w:val="Normal"/>
    <w:next w:val="Normal"/>
    <w:uiPriority w:val="9"/>
    <w:semiHidden/>
    <w:unhideWhenUsed/>
    <w:qFormat/>
    <w:pPr>
      <w:keepNext/>
      <w:outlineLvl w:val="1"/>
    </w:pPr>
    <w:rPr>
      <w:b/>
      <w:snapToGrid w:val="0"/>
      <w:sz w:val="18"/>
    </w:rPr>
  </w:style>
  <w:style w:type="paragraph" w:styleId="Titre3">
    <w:name w:val="heading 3"/>
    <w:basedOn w:val="Normal"/>
    <w:next w:val="Normal"/>
    <w:uiPriority w:val="9"/>
    <w:semiHidden/>
    <w:unhideWhenUsed/>
    <w:qFormat/>
    <w:pPr>
      <w:keepNext/>
      <w:outlineLvl w:val="2"/>
    </w:pPr>
    <w:rPr>
      <w:b/>
      <w:snapToGrid w:val="0"/>
      <w:color w:val="000000"/>
      <w:sz w:val="24"/>
    </w:rPr>
  </w:style>
  <w:style w:type="paragraph" w:styleId="Titre4">
    <w:name w:val="heading 4"/>
    <w:basedOn w:val="Normal"/>
    <w:next w:val="Normal"/>
    <w:uiPriority w:val="9"/>
    <w:semiHidden/>
    <w:unhideWhenUsed/>
    <w:qFormat/>
    <w:pPr>
      <w:keepNext/>
      <w:jc w:val="center"/>
      <w:outlineLvl w:val="3"/>
    </w:pPr>
    <w:rPr>
      <w:b/>
      <w:sz w:val="22"/>
    </w:rPr>
  </w:style>
  <w:style w:type="paragraph" w:styleId="Titre5">
    <w:name w:val="heading 5"/>
    <w:basedOn w:val="Normal"/>
    <w:next w:val="Normal"/>
    <w:uiPriority w:val="9"/>
    <w:semiHidden/>
    <w:unhideWhenUsed/>
    <w:qFormat/>
    <w:pPr>
      <w:keepNext/>
      <w:outlineLvl w:val="4"/>
    </w:pPr>
    <w:rPr>
      <w:b/>
    </w:rPr>
  </w:style>
  <w:style w:type="paragraph" w:styleId="Titre6">
    <w:name w:val="heading 6"/>
    <w:basedOn w:val="Normal"/>
    <w:next w:val="Normal"/>
    <w:uiPriority w:val="9"/>
    <w:semiHidden/>
    <w:unhideWhenUsed/>
    <w:qFormat/>
    <w:pPr>
      <w:keepNext/>
      <w:autoSpaceDE w:val="0"/>
      <w:autoSpaceDN w:val="0"/>
      <w:adjustRightInd w:val="0"/>
      <w:outlineLvl w:val="5"/>
    </w:pPr>
    <w:rPr>
      <w:b/>
      <w:bCs/>
      <w:color w:val="000000"/>
      <w:sz w:val="22"/>
      <w:szCs w:val="24"/>
    </w:rPr>
  </w:style>
  <w:style w:type="paragraph" w:styleId="Titre7">
    <w:name w:val="heading 7"/>
    <w:basedOn w:val="Normal"/>
    <w:next w:val="Normal"/>
    <w:pPr>
      <w:spacing w:before="240" w:after="60"/>
      <w:outlineLvl w:val="6"/>
    </w:pPr>
    <w:rPr>
      <w:sz w:val="24"/>
      <w:szCs w:val="24"/>
    </w:rPr>
  </w:style>
  <w:style w:type="paragraph" w:styleId="Titre8">
    <w:name w:val="heading 8"/>
    <w:basedOn w:val="Normal"/>
    <w:next w:val="Normal"/>
    <w:pPr>
      <w:spacing w:before="240" w:after="60"/>
      <w:outlineLvl w:val="7"/>
    </w:pPr>
    <w:rPr>
      <w:i/>
      <w:iCs/>
      <w:sz w:val="24"/>
      <w:szCs w:val="24"/>
    </w:rPr>
  </w:style>
  <w:style w:type="paragraph" w:styleId="Titre9">
    <w:name w:val="heading 9"/>
    <w:basedOn w:val="Normal"/>
    <w:next w:val="Normal"/>
    <w:pPr>
      <w:spacing w:before="240" w:after="60"/>
      <w:outlineLvl w:val="8"/>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uiPriority w:val="10"/>
    <w:qFormat/>
    <w:pPr>
      <w:spacing w:before="240" w:after="60"/>
      <w:jc w:val="center"/>
      <w:outlineLvl w:val="0"/>
    </w:pPr>
    <w:rPr>
      <w:b/>
      <w:bCs/>
      <w:kern w:val="28"/>
      <w:sz w:val="32"/>
      <w:szCs w:val="32"/>
    </w:rPr>
  </w:style>
  <w:style w:type="paragraph" w:styleId="Retraitcorpsdetexte">
    <w:name w:val="Body Text Indent"/>
    <w:basedOn w:val="Normal"/>
    <w:pPr>
      <w:ind w:left="-567"/>
    </w:pPr>
  </w:style>
  <w:style w:type="character" w:styleId="Lienhypertexte">
    <w:name w:val="Hyperlink"/>
    <w:uiPriority w:val="99"/>
    <w:rPr>
      <w:color w:val="0000FF"/>
      <w:u w:val="single"/>
    </w:rPr>
  </w:style>
  <w:style w:type="paragraph" w:styleId="Retraitcorpsdetexte3">
    <w:name w:val="Body Text Indent 3"/>
    <w:basedOn w:val="Normal"/>
    <w:pPr>
      <w:spacing w:line="240" w:lineRule="atLeast"/>
      <w:ind w:left="426"/>
    </w:pPr>
    <w:rPr>
      <w:snapToGrid w:val="0"/>
      <w:color w:val="000000"/>
    </w:rPr>
  </w:style>
  <w:style w:type="paragraph" w:customStyle="1" w:styleId="Beschreibung">
    <w:name w:val="Beschreibung"/>
    <w:basedOn w:val="Normal"/>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Normal"/>
    <w:pPr>
      <w:spacing w:before="240" w:after="120"/>
      <w:ind w:left="72"/>
      <w:jc w:val="both"/>
    </w:pPr>
    <w:rPr>
      <w:rFonts w:ascii="UniversCond" w:hAnsi="UniversCond"/>
      <w:b/>
      <w:sz w:val="24"/>
    </w:rPr>
  </w:style>
  <w:style w:type="paragraph" w:styleId="Normalcentr">
    <w:name w:val="Block Text"/>
    <w:basedOn w:val="Normal"/>
    <w:pPr>
      <w:ind w:left="284" w:right="4110"/>
      <w:jc w:val="both"/>
    </w:pPr>
    <w:rPr>
      <w:snapToGrid w:val="0"/>
      <w:color w:val="000000"/>
    </w:rPr>
  </w:style>
  <w:style w:type="paragraph" w:customStyle="1" w:styleId="TechData">
    <w:name w:val="TechData"/>
    <w:basedOn w:val="Normal"/>
    <w:pPr>
      <w:tabs>
        <w:tab w:val="left" w:pos="355"/>
      </w:tabs>
      <w:spacing w:after="20"/>
      <w:ind w:left="1775" w:right="284" w:hanging="1701"/>
    </w:pPr>
    <w:rPr>
      <w:rFonts w:ascii="UniversCondLight" w:hAnsi="UniversCondLight"/>
      <w:sz w:val="16"/>
    </w:rPr>
  </w:style>
  <w:style w:type="paragraph" w:styleId="Retraitcorpsdetexte2">
    <w:name w:val="Body Text Indent 2"/>
    <w:basedOn w:val="Normal"/>
    <w:pPr>
      <w:ind w:left="284"/>
    </w:pPr>
  </w:style>
  <w:style w:type="paragraph" w:customStyle="1" w:styleId="Featureliste">
    <w:name w:val="Featureliste"/>
    <w:basedOn w:val="Normal"/>
    <w:pPr>
      <w:spacing w:after="120"/>
      <w:ind w:left="356" w:hanging="284"/>
    </w:pPr>
    <w:rPr>
      <w:rFonts w:ascii="UniversCondLight" w:hAnsi="UniversCondLight"/>
    </w:rPr>
  </w:style>
  <w:style w:type="paragraph" w:customStyle="1" w:styleId="Abstand">
    <w:name w:val="Abstand"/>
    <w:basedOn w:val="Normal"/>
    <w:pPr>
      <w:ind w:left="709"/>
      <w:jc w:val="both"/>
    </w:pPr>
    <w:rPr>
      <w:rFonts w:ascii="UniversCondLight" w:hAnsi="UniversCondLight"/>
      <w:sz w:val="16"/>
    </w:rPr>
  </w:style>
  <w:style w:type="paragraph" w:styleId="Corpsdetexte">
    <w:name w:val="Body Text"/>
    <w:basedOn w:val="Normal"/>
    <w:pPr>
      <w:jc w:val="center"/>
    </w:pPr>
    <w:rPr>
      <w:sz w:val="18"/>
    </w:rPr>
  </w:style>
  <w:style w:type="paragraph" w:styleId="Tabledesillustrations">
    <w:name w:val="table of figures"/>
    <w:basedOn w:val="Normal"/>
    <w:next w:val="Normal"/>
    <w:semiHidden/>
    <w:pPr>
      <w:ind w:left="400" w:hanging="400"/>
    </w:pPr>
  </w:style>
  <w:style w:type="paragraph" w:styleId="Salutations">
    <w:name w:val="Salutation"/>
    <w:basedOn w:val="Normal"/>
    <w:next w:val="Normal"/>
  </w:style>
  <w:style w:type="paragraph" w:styleId="Listepuces">
    <w:name w:val="List Bullet"/>
    <w:basedOn w:val="Normal"/>
    <w:autoRedefine/>
    <w:pPr>
      <w:numPr>
        <w:numId w:val="2"/>
      </w:numPr>
    </w:pPr>
  </w:style>
  <w:style w:type="paragraph" w:styleId="Listepuces2">
    <w:name w:val="List Bullet 2"/>
    <w:basedOn w:val="Normal"/>
    <w:autoRedefine/>
    <w:pPr>
      <w:tabs>
        <w:tab w:val="num" w:pos="720"/>
      </w:tabs>
      <w:ind w:left="720" w:hanging="720"/>
    </w:pPr>
  </w:style>
  <w:style w:type="paragraph" w:styleId="Listepuces3">
    <w:name w:val="List Bullet 3"/>
    <w:basedOn w:val="Normal"/>
    <w:autoRedefine/>
    <w:pPr>
      <w:tabs>
        <w:tab w:val="num" w:pos="720"/>
      </w:tabs>
      <w:ind w:left="720" w:hanging="720"/>
    </w:pPr>
  </w:style>
  <w:style w:type="paragraph" w:styleId="Listepuces4">
    <w:name w:val="List Bullet 4"/>
    <w:basedOn w:val="Normal"/>
    <w:autoRedefine/>
    <w:pPr>
      <w:tabs>
        <w:tab w:val="num" w:pos="720"/>
      </w:tabs>
      <w:ind w:left="720" w:hanging="720"/>
    </w:pPr>
  </w:style>
  <w:style w:type="paragraph" w:styleId="Listepuces5">
    <w:name w:val="List Bullet 5"/>
    <w:basedOn w:val="Normal"/>
    <w:autoRedefine/>
    <w:pPr>
      <w:tabs>
        <w:tab w:val="num" w:pos="720"/>
      </w:tabs>
      <w:ind w:left="720" w:hanging="720"/>
    </w:pPr>
  </w:style>
  <w:style w:type="paragraph" w:styleId="Lgende">
    <w:name w:val="caption"/>
    <w:basedOn w:val="Normal"/>
    <w:next w:val="Normal"/>
    <w:pPr>
      <w:spacing w:before="120" w:after="120"/>
    </w:pPr>
    <w:rPr>
      <w:b/>
      <w:bCs/>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paragraph" w:styleId="Notedefin">
    <w:name w:val="endnote text"/>
    <w:basedOn w:val="Normal"/>
    <w:semiHidden/>
  </w:style>
  <w:style w:type="paragraph" w:styleId="Titredenote">
    <w:name w:val="Note Heading"/>
    <w:basedOn w:val="Normal"/>
    <w:next w:val="Normal"/>
  </w:style>
  <w:style w:type="paragraph" w:styleId="Notedebasdepage">
    <w:name w:val="footnote text"/>
    <w:basedOn w:val="Normal"/>
    <w:semiHidden/>
  </w:style>
  <w:style w:type="paragraph" w:styleId="Formuledepolitesse">
    <w:name w:val="Closing"/>
    <w:basedOn w:val="Normal"/>
    <w:pPr>
      <w:ind w:left="4252"/>
    </w:pPr>
  </w:style>
  <w:style w:type="paragraph" w:styleId="AdresseHTML">
    <w:name w:val="HTML Address"/>
    <w:basedOn w:val="Normal"/>
    <w:rPr>
      <w:i/>
      <w:iCs/>
    </w:rPr>
  </w:style>
  <w:style w:type="paragraph" w:styleId="PrformatHTML">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Titreindex">
    <w:name w:val="index heading"/>
    <w:basedOn w:val="Normal"/>
    <w:next w:val="Index1"/>
    <w:semiHidden/>
    <w:rPr>
      <w:b/>
      <w:bCs/>
    </w:rPr>
  </w:style>
  <w:style w:type="paragraph" w:styleId="Commentaire">
    <w:name w:val="annotation text"/>
    <w:basedOn w:val="Normal"/>
    <w:link w:val="CommentaireCar"/>
    <w:semiHidden/>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tabs>
        <w:tab w:val="num" w:pos="720"/>
      </w:tabs>
      <w:ind w:left="720" w:hanging="720"/>
    </w:pPr>
  </w:style>
  <w:style w:type="paragraph" w:styleId="Listenumros2">
    <w:name w:val="List Number 2"/>
    <w:basedOn w:val="Normal"/>
    <w:pPr>
      <w:tabs>
        <w:tab w:val="num" w:pos="720"/>
      </w:tabs>
      <w:ind w:left="720" w:hanging="720"/>
    </w:pPr>
  </w:style>
  <w:style w:type="paragraph" w:styleId="Listenumros3">
    <w:name w:val="List Number 3"/>
    <w:basedOn w:val="Normal"/>
    <w:pPr>
      <w:tabs>
        <w:tab w:val="num" w:pos="720"/>
      </w:tabs>
      <w:ind w:left="720" w:hanging="720"/>
    </w:pPr>
  </w:style>
  <w:style w:type="paragraph" w:styleId="Listenumros4">
    <w:name w:val="List Number 4"/>
    <w:basedOn w:val="Normal"/>
    <w:pPr>
      <w:tabs>
        <w:tab w:val="num" w:pos="720"/>
      </w:tabs>
      <w:ind w:left="720" w:hanging="720"/>
    </w:pPr>
  </w:style>
  <w:style w:type="paragraph" w:styleId="Listenumros5">
    <w:name w:val="List Number 5"/>
    <w:basedOn w:val="Normal"/>
    <w:pPr>
      <w:tabs>
        <w:tab w:val="num" w:pos="720"/>
      </w:tabs>
      <w:ind w:left="720" w:hanging="720"/>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Textebrut">
    <w:name w:val="Plain Text"/>
    <w:basedOn w:val="Normal"/>
    <w:rPr>
      <w:rFonts w:ascii="Courier New" w:hAnsi="Courier New" w:cs="Courier New"/>
    </w:rPr>
  </w:style>
  <w:style w:type="paragraph" w:styleId="Tabledesrfrencesjuridiques">
    <w:name w:val="table of authorities"/>
    <w:basedOn w:val="Normal"/>
    <w:next w:val="Normal"/>
    <w:semiHidden/>
    <w:pPr>
      <w:ind w:left="200" w:hanging="200"/>
    </w:pPr>
  </w:style>
  <w:style w:type="paragraph" w:styleId="TitreTR">
    <w:name w:val="toa heading"/>
    <w:basedOn w:val="Normal"/>
    <w:next w:val="Normal"/>
    <w:semiHidden/>
    <w:pPr>
      <w:spacing w:before="120"/>
    </w:pPr>
    <w:rPr>
      <w:b/>
      <w:bCs/>
      <w:sz w:val="24"/>
      <w:szCs w:val="24"/>
    </w:rPr>
  </w:style>
  <w:style w:type="paragraph" w:styleId="NormalWeb">
    <w:name w:val="Normal (Web)"/>
    <w:basedOn w:val="Normal"/>
    <w:rPr>
      <w:sz w:val="24"/>
      <w:szCs w:val="24"/>
    </w:rPr>
  </w:style>
  <w:style w:type="paragraph" w:styleId="Retraitnormal">
    <w:name w:val="Normal Indent"/>
    <w:basedOn w:val="Normal"/>
    <w:pPr>
      <w:ind w:left="708"/>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spacing w:after="120"/>
      <w:ind w:firstLine="210"/>
      <w:jc w:val="left"/>
    </w:pPr>
    <w:rPr>
      <w:rFonts w:ascii="Times New Roman" w:hAnsi="Times New Roman"/>
      <w:sz w:val="20"/>
    </w:rPr>
  </w:style>
  <w:style w:type="paragraph" w:styleId="Retraitcorpset1relig">
    <w:name w:val="Body Text First Indent 2"/>
    <w:basedOn w:val="Retraitcorpsdetexte"/>
    <w:pPr>
      <w:spacing w:after="120"/>
      <w:ind w:left="283" w:firstLine="210"/>
    </w:pPr>
    <w:rPr>
      <w:rFonts w:ascii="Times New Roman" w:hAnsi="Times New Roman"/>
    </w:rPr>
  </w:style>
  <w:style w:type="paragraph" w:styleId="Adresseexpditeur">
    <w:name w:val="envelope return"/>
    <w:basedOn w:val="Normal"/>
  </w:style>
  <w:style w:type="paragraph" w:styleId="Adressedestinataire">
    <w:name w:val="envelope address"/>
    <w:basedOn w:val="Normal"/>
    <w:pPr>
      <w:framePr w:w="4320" w:h="2160" w:hRule="exact" w:hSpace="141" w:wrap="auto" w:hAnchor="page" w:xAlign="center" w:yAlign="bottom"/>
      <w:ind w:left="1"/>
    </w:pPr>
    <w:rPr>
      <w:sz w:val="24"/>
      <w:szCs w:val="24"/>
    </w:rPr>
  </w:style>
  <w:style w:type="paragraph" w:styleId="Signature">
    <w:name w:val="Signature"/>
    <w:basedOn w:val="Normal"/>
    <w:pPr>
      <w:ind w:left="4252"/>
    </w:pPr>
  </w:style>
  <w:style w:type="paragraph" w:styleId="Sous-titre">
    <w:name w:val="Subtitle"/>
    <w:basedOn w:val="Normal"/>
    <w:next w:val="Normal"/>
    <w:uiPriority w:val="11"/>
    <w:qFormat/>
    <w:pPr>
      <w:spacing w:after="60"/>
      <w:jc w:val="center"/>
    </w:pPr>
    <w:rPr>
      <w:sz w:val="24"/>
      <w:szCs w:val="24"/>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Normal"/>
    <w:next w:val="Retraitcorpsdetexte"/>
    <w:rsid w:val="003A491B"/>
    <w:pPr>
      <w:ind w:left="-567"/>
    </w:pPr>
  </w:style>
  <w:style w:type="paragraph" w:styleId="Textedebulles">
    <w:name w:val="Balloon Text"/>
    <w:basedOn w:val="Normal"/>
    <w:link w:val="TextedebullesCar"/>
    <w:uiPriority w:val="99"/>
    <w:semiHidden/>
    <w:unhideWhenUsed/>
    <w:rsid w:val="00013F7B"/>
    <w:rPr>
      <w:rFonts w:ascii="Tahoma" w:hAnsi="Tahoma" w:cs="Tahoma"/>
      <w:sz w:val="16"/>
      <w:szCs w:val="16"/>
    </w:rPr>
  </w:style>
  <w:style w:type="character" w:customStyle="1" w:styleId="TextedebullesCar">
    <w:name w:val="Texte de bulles Car"/>
    <w:basedOn w:val="Policepardfaut"/>
    <w:link w:val="Textedebulles"/>
    <w:uiPriority w:val="99"/>
    <w:semiHidden/>
    <w:rsid w:val="00013F7B"/>
    <w:rPr>
      <w:rFonts w:ascii="Tahoma" w:hAnsi="Tahoma" w:cs="Tahoma"/>
      <w:sz w:val="16"/>
      <w:szCs w:val="16"/>
    </w:rPr>
  </w:style>
  <w:style w:type="paragraph" w:customStyle="1" w:styleId="Headline">
    <w:name w:val="Headline"/>
    <w:basedOn w:val="Normal"/>
    <w:rsid w:val="006A4D01"/>
    <w:pPr>
      <w:tabs>
        <w:tab w:val="center" w:pos="4536"/>
        <w:tab w:val="right" w:pos="9072"/>
      </w:tabs>
      <w:spacing w:line="336" w:lineRule="atLeast"/>
      <w:outlineLvl w:val="0"/>
    </w:pPr>
    <w:rPr>
      <w:b/>
      <w:color w:val="00497C"/>
      <w:sz w:val="40"/>
    </w:rPr>
  </w:style>
  <w:style w:type="paragraph" w:customStyle="1" w:styleId="Subheadline">
    <w:name w:val="Subheadline"/>
    <w:basedOn w:val="Retraitcorpsdetexte"/>
    <w:qFormat/>
    <w:rsid w:val="001F7DA6"/>
    <w:pPr>
      <w:spacing w:before="360" w:after="120" w:line="336" w:lineRule="atLeast"/>
      <w:ind w:left="0"/>
      <w:outlineLvl w:val="1"/>
    </w:pPr>
    <w:rPr>
      <w:b/>
      <w:color w:val="43494B"/>
      <w:sz w:val="28"/>
      <w:szCs w:val="28"/>
    </w:rPr>
  </w:style>
  <w:style w:type="paragraph" w:customStyle="1" w:styleId="Textkrper-Standard">
    <w:name w:val="Textkörper-Standard"/>
    <w:basedOn w:val="Retraitcorpsdetexte"/>
    <w:rsid w:val="006A4D01"/>
    <w:pPr>
      <w:spacing w:line="280" w:lineRule="atLeast"/>
      <w:ind w:left="0"/>
    </w:pPr>
    <w:rPr>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Retraitcorpsdetexte"/>
    <w:qFormat/>
    <w:rsid w:val="006A4D01"/>
    <w:pPr>
      <w:tabs>
        <w:tab w:val="num" w:pos="720"/>
      </w:tabs>
      <w:spacing w:after="360" w:line="336" w:lineRule="atLeast"/>
      <w:ind w:left="714" w:hanging="357"/>
      <w:contextualSpacing/>
    </w:pPr>
    <w:rPr>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Retraitcorpsdetexte"/>
    <w:rsid w:val="00B5137A"/>
    <w:pPr>
      <w:spacing w:line="336" w:lineRule="atLeast"/>
      <w:ind w:left="0" w:right="1"/>
      <w:outlineLvl w:val="1"/>
    </w:pPr>
    <w:rPr>
      <w:b/>
      <w:color w:val="43494B"/>
    </w:rPr>
  </w:style>
  <w:style w:type="paragraph" w:customStyle="1" w:styleId="TextberAufzhlungPM">
    <w:name w:val="Text über Aufzählung PM"/>
    <w:basedOn w:val="Retraitcorpsdetexte"/>
    <w:qFormat/>
    <w:rsid w:val="006A4D01"/>
    <w:pPr>
      <w:spacing w:line="336" w:lineRule="atLeast"/>
      <w:ind w:left="0"/>
      <w:outlineLvl w:val="1"/>
    </w:pPr>
    <w:rPr>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Mention">
    <w:name w:val="Mention"/>
    <w:basedOn w:val="Policepardfaut"/>
    <w:uiPriority w:val="99"/>
    <w:semiHidden/>
    <w:unhideWhenUsed/>
    <w:rsid w:val="00352DCE"/>
    <w:rPr>
      <w:color w:val="2B579A"/>
      <w:shd w:val="clear" w:color="auto" w:fill="E6E6E6"/>
    </w:rPr>
  </w:style>
  <w:style w:type="paragraph" w:styleId="En-tte">
    <w:name w:val="header"/>
    <w:basedOn w:val="Normal"/>
    <w:link w:val="En-tteCar"/>
    <w:uiPriority w:val="99"/>
    <w:unhideWhenUsed/>
    <w:rsid w:val="006B2BAC"/>
    <w:pPr>
      <w:tabs>
        <w:tab w:val="center" w:pos="4536"/>
        <w:tab w:val="right" w:pos="9072"/>
      </w:tabs>
    </w:pPr>
  </w:style>
  <w:style w:type="character" w:customStyle="1" w:styleId="En-tteCar">
    <w:name w:val="En-tête Car"/>
    <w:basedOn w:val="Policepardfaut"/>
    <w:link w:val="En-tte"/>
    <w:uiPriority w:val="99"/>
    <w:rsid w:val="006B2BAC"/>
    <w:rPr>
      <w:rFonts w:ascii="Arial" w:hAnsi="Arial"/>
    </w:rPr>
  </w:style>
  <w:style w:type="character" w:styleId="Titredulivre">
    <w:name w:val="Book Title"/>
    <w:basedOn w:val="Policepardfaut"/>
    <w:uiPriority w:val="33"/>
    <w:rsid w:val="0070320B"/>
    <w:rPr>
      <w:b/>
      <w:bCs/>
      <w:i/>
      <w:iCs/>
      <w:spacing w:val="5"/>
    </w:rPr>
  </w:style>
  <w:style w:type="character" w:styleId="Rfrenceintense">
    <w:name w:val="Intense Reference"/>
    <w:basedOn w:val="Policepardfaut"/>
    <w:uiPriority w:val="32"/>
    <w:rsid w:val="0070320B"/>
    <w:rPr>
      <w:b/>
      <w:bCs/>
      <w:smallCaps/>
      <w:color w:val="4F81BD" w:themeColor="accent1"/>
      <w:spacing w:val="5"/>
    </w:rPr>
  </w:style>
  <w:style w:type="character" w:styleId="Mentionnonrsolue">
    <w:name w:val="Unresolved Mention"/>
    <w:basedOn w:val="Policepardfaut"/>
    <w:uiPriority w:val="99"/>
    <w:semiHidden/>
    <w:unhideWhenUsed/>
    <w:rsid w:val="00BF6BC2"/>
    <w:rPr>
      <w:color w:val="605E5C"/>
      <w:shd w:val="clear" w:color="auto" w:fill="E1DFDD"/>
    </w:rPr>
  </w:style>
  <w:style w:type="character" w:styleId="Marquedecommentaire">
    <w:name w:val="annotation reference"/>
    <w:basedOn w:val="Policepardfaut"/>
    <w:uiPriority w:val="99"/>
    <w:semiHidden/>
    <w:unhideWhenUsed/>
    <w:rsid w:val="00F72D6E"/>
    <w:rPr>
      <w:sz w:val="16"/>
      <w:szCs w:val="16"/>
    </w:rPr>
  </w:style>
  <w:style w:type="paragraph" w:styleId="Objetducommentaire">
    <w:name w:val="annotation subject"/>
    <w:basedOn w:val="Commentaire"/>
    <w:next w:val="Commentaire"/>
    <w:link w:val="ObjetducommentaireCar"/>
    <w:uiPriority w:val="99"/>
    <w:semiHidden/>
    <w:unhideWhenUsed/>
    <w:rsid w:val="00F72D6E"/>
    <w:rPr>
      <w:b/>
      <w:bCs/>
    </w:rPr>
  </w:style>
  <w:style w:type="character" w:customStyle="1" w:styleId="CommentaireCar">
    <w:name w:val="Commentaire Car"/>
    <w:basedOn w:val="Policepardfaut"/>
    <w:link w:val="Commentaire"/>
    <w:semiHidden/>
    <w:rsid w:val="00F72D6E"/>
    <w:rPr>
      <w:rFonts w:ascii="Arial" w:hAnsi="Arial"/>
    </w:rPr>
  </w:style>
  <w:style w:type="character" w:customStyle="1" w:styleId="ObjetducommentaireCar">
    <w:name w:val="Objet du commentaire Car"/>
    <w:basedOn w:val="CommentaireCar"/>
    <w:link w:val="Objetducommentaire"/>
    <w:uiPriority w:val="99"/>
    <w:semiHidden/>
    <w:rsid w:val="00F72D6E"/>
    <w:rPr>
      <w:rFonts w:ascii="Arial" w:hAnsi="Arial"/>
      <w:b/>
      <w:bCs/>
    </w:rPr>
  </w:style>
  <w:style w:type="character" w:styleId="Lienhypertextesuivivisit">
    <w:name w:val="FollowedHyperlink"/>
    <w:basedOn w:val="Policepardfaut"/>
    <w:uiPriority w:val="99"/>
    <w:semiHidden/>
    <w:unhideWhenUsed/>
    <w:rsid w:val="008D5EB9"/>
    <w:rPr>
      <w:color w:val="800080" w:themeColor="followedHyperlink"/>
      <w:u w:val="single"/>
    </w:rPr>
  </w:style>
  <w:style w:type="paragraph" w:styleId="Pieddepage">
    <w:name w:val="footer"/>
    <w:basedOn w:val="Normal"/>
    <w:link w:val="PieddepageCar"/>
    <w:uiPriority w:val="99"/>
    <w:unhideWhenUsed/>
    <w:rsid w:val="00D54C82"/>
    <w:pPr>
      <w:tabs>
        <w:tab w:val="center" w:pos="4536"/>
        <w:tab w:val="right" w:pos="9072"/>
      </w:tabs>
    </w:pPr>
  </w:style>
  <w:style w:type="character" w:customStyle="1" w:styleId="PieddepageCar">
    <w:name w:val="Pied de page Car"/>
    <w:basedOn w:val="Policepardfaut"/>
    <w:link w:val="Pieddepage"/>
    <w:uiPriority w:val="99"/>
    <w:rsid w:val="00D54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volo.f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vid@hopnworld.com" TargetMode="External"/><Relationship Id="rId4" Type="http://schemas.openxmlformats.org/officeDocument/2006/relationships/settings" Target="settings.xml"/><Relationship Id="rId9" Type="http://schemas.openxmlformats.org/officeDocument/2006/relationships/hyperlink" Target="mailto:nathalie@hopnworld.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zAWkmcZ0znJfjxVdKi3gB6LvGQ==">AMUW2mXe3uBgKx1oxciNxPpQCqwLi+KHB2W7YM4GddarCI+uFQmTYUgV6nga/YsBPB5un1/vVF/ffm+3QczDlvic43z/iM6WEZBuanRliivHzrJGcwUDl1g=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6936</Characters>
  <Application>Microsoft Office Word</Application>
  <DocSecurity>0</DocSecurity>
  <Lines>57</Lines>
  <Paragraphs>16</Paragraphs>
  <ScaleCrop>false</ScaleCrop>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von den Driesch</dc:creator>
  <cp:lastModifiedBy>David Bonnivard</cp:lastModifiedBy>
  <cp:revision>7</cp:revision>
  <dcterms:created xsi:type="dcterms:W3CDTF">2021-06-02T13:43:00Z</dcterms:created>
  <dcterms:modified xsi:type="dcterms:W3CDTF">2021-06-02T15:28:00Z</dcterms:modified>
</cp:coreProperties>
</file>